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5BF4" w14:textId="77777777" w:rsidR="00E52403" w:rsidRPr="00E52403" w:rsidRDefault="00E52403" w:rsidP="00E52403">
      <w:pPr>
        <w:pStyle w:val="NormalWeb"/>
        <w:spacing w:before="240" w:after="240" w:line="360" w:lineRule="auto"/>
        <w:jc w:val="center"/>
        <w:rPr>
          <w:rFonts w:ascii="Arial" w:hAnsi="Arial" w:cs="Arial"/>
          <w:b/>
          <w:bCs/>
          <w:i/>
          <w:iCs/>
          <w:color w:val="000000"/>
          <w:kern w:val="0"/>
          <w:lang w:val="en-ZA" w:eastAsia="en-ZA"/>
        </w:rPr>
      </w:pPr>
      <w:r w:rsidRPr="00E52403">
        <w:rPr>
          <w:rFonts w:ascii="Arial" w:hAnsi="Arial" w:cs="Arial"/>
          <w:b/>
          <w:bCs/>
          <w:i/>
          <w:iCs/>
          <w:color w:val="000000"/>
          <w:kern w:val="0"/>
          <w:lang w:val="en-ZA" w:eastAsia="en-ZA"/>
        </w:rPr>
        <w:t>SUBMISSI</w:t>
      </w:r>
      <w:bookmarkStart w:id="0" w:name="_GoBack"/>
      <w:bookmarkEnd w:id="0"/>
      <w:r w:rsidRPr="00E52403">
        <w:rPr>
          <w:rFonts w:ascii="Arial" w:hAnsi="Arial" w:cs="Arial"/>
          <w:b/>
          <w:bCs/>
          <w:i/>
          <w:iCs/>
          <w:color w:val="000000"/>
          <w:kern w:val="0"/>
          <w:lang w:val="en-ZA" w:eastAsia="en-ZA"/>
        </w:rPr>
        <w:t>ONS TO THE MINISTER OF POLICE ON THE SOUTH AFRICAN POLICER SERVICE AMENDMENT BILL, 2020</w:t>
      </w:r>
    </w:p>
    <w:p w14:paraId="6EF06878" w14:textId="77777777" w:rsidR="00E52403" w:rsidRPr="00E52403" w:rsidRDefault="00E52403" w:rsidP="00E52403">
      <w:pPr>
        <w:pStyle w:val="NormalWeb"/>
        <w:spacing w:before="240" w:after="240" w:line="360" w:lineRule="auto"/>
        <w:ind w:left="851" w:right="851"/>
        <w:jc w:val="center"/>
        <w:rPr>
          <w:rFonts w:ascii="Arial" w:hAnsi="Arial" w:cs="Arial"/>
          <w:b/>
          <w:bCs/>
          <w:i/>
          <w:iCs/>
          <w:color w:val="000000"/>
          <w:kern w:val="0"/>
          <w:lang w:val="en-ZA" w:eastAsia="en-ZA"/>
        </w:rPr>
      </w:pPr>
      <w:r w:rsidRPr="00E52403">
        <w:rPr>
          <w:rFonts w:ascii="Arial" w:hAnsi="Arial" w:cs="Arial"/>
          <w:b/>
          <w:bCs/>
          <w:i/>
          <w:iCs/>
          <w:color w:val="000000"/>
          <w:kern w:val="0"/>
          <w:lang w:val="en-ZA" w:eastAsia="en-ZA"/>
        </w:rPr>
        <w:t>Submitted by</w:t>
      </w:r>
    </w:p>
    <w:p w14:paraId="17E4B2B7" w14:textId="6AEBB3E4" w:rsidR="00E52403" w:rsidRPr="00E52403" w:rsidRDefault="00E52403" w:rsidP="00E52403">
      <w:pPr>
        <w:pStyle w:val="NormalWeb"/>
        <w:spacing w:before="240" w:after="240" w:line="360" w:lineRule="auto"/>
        <w:ind w:left="851" w:right="851"/>
        <w:jc w:val="center"/>
        <w:rPr>
          <w:rFonts w:ascii="Arial" w:hAnsi="Arial" w:cs="Arial"/>
          <w:color w:val="000000"/>
          <w:kern w:val="0"/>
          <w:lang w:val="en-ZA" w:eastAsia="en-ZA"/>
        </w:rPr>
      </w:pPr>
      <w:r w:rsidRPr="00E52403">
        <w:rPr>
          <w:rFonts w:ascii="Arial" w:hAnsi="Arial" w:cs="Arial"/>
          <w:color w:val="000000"/>
          <w:kern w:val="0"/>
          <w:lang w:val="en-ZA" w:eastAsia="en-ZA"/>
        </w:rPr>
        <w:t>Khensani Motileni</w:t>
      </w:r>
      <w:r>
        <w:rPr>
          <w:rFonts w:ascii="Arial" w:hAnsi="Arial" w:cs="Arial"/>
          <w:color w:val="000000"/>
          <w:kern w:val="0"/>
          <w:lang w:val="en-ZA" w:eastAsia="en-ZA"/>
        </w:rPr>
        <w:t>,</w:t>
      </w:r>
      <w:r w:rsidRPr="00E52403">
        <w:rPr>
          <w:rFonts w:ascii="Arial" w:hAnsi="Arial" w:cs="Arial"/>
          <w:color w:val="000000"/>
          <w:kern w:val="0"/>
          <w:lang w:val="en-ZA" w:eastAsia="en-ZA"/>
        </w:rPr>
        <w:t xml:space="preserve"> Justin Jafta</w:t>
      </w:r>
      <w:r>
        <w:rPr>
          <w:rFonts w:ascii="Arial" w:hAnsi="Arial" w:cs="Arial"/>
          <w:color w:val="000000"/>
          <w:kern w:val="0"/>
          <w:lang w:val="en-ZA" w:eastAsia="en-ZA"/>
        </w:rPr>
        <w:t xml:space="preserve"> and</w:t>
      </w:r>
      <w:r w:rsidRPr="00E52403">
        <w:rPr>
          <w:rFonts w:ascii="Arial" w:hAnsi="Arial" w:cs="Arial"/>
          <w:color w:val="000000"/>
          <w:kern w:val="0"/>
          <w:lang w:val="en-ZA" w:eastAsia="en-ZA"/>
        </w:rPr>
        <w:t xml:space="preserve"> Khadija Bawa </w:t>
      </w:r>
    </w:p>
    <w:p w14:paraId="3BA8D858" w14:textId="77777777" w:rsidR="00E52403" w:rsidRDefault="00E52403" w:rsidP="00E52403">
      <w:pPr>
        <w:pStyle w:val="NormalWeb"/>
        <w:spacing w:before="240" w:after="240" w:line="360" w:lineRule="auto"/>
        <w:ind w:left="851" w:right="851"/>
        <w:jc w:val="center"/>
        <w:rPr>
          <w:rFonts w:ascii="Arial" w:hAnsi="Arial" w:cs="Arial"/>
          <w:b/>
          <w:bCs/>
          <w:i/>
          <w:iCs/>
          <w:color w:val="000000"/>
          <w:kern w:val="0"/>
          <w:lang w:val="en-ZA" w:eastAsia="en-ZA"/>
        </w:rPr>
      </w:pPr>
      <w:r w:rsidRPr="00E52403">
        <w:rPr>
          <w:rFonts w:ascii="Arial" w:hAnsi="Arial" w:cs="Arial"/>
          <w:b/>
          <w:bCs/>
          <w:i/>
          <w:iCs/>
          <w:color w:val="000000"/>
          <w:kern w:val="0"/>
          <w:lang w:val="en-ZA" w:eastAsia="en-ZA"/>
        </w:rPr>
        <w:t>On behalf of the Social Justice Coalition</w:t>
      </w:r>
    </w:p>
    <w:p w14:paraId="23310BF9" w14:textId="2BA51032" w:rsidR="004129BC" w:rsidRPr="004129BC" w:rsidRDefault="004129BC" w:rsidP="00E52403">
      <w:pPr>
        <w:pStyle w:val="NormalWeb"/>
        <w:spacing w:before="240" w:after="240" w:line="360" w:lineRule="auto"/>
        <w:ind w:left="851" w:right="851"/>
        <w:jc w:val="center"/>
        <w:rPr>
          <w:rFonts w:ascii="Arial" w:hAnsi="Arial" w:cs="Arial"/>
          <w:b/>
          <w:bCs/>
          <w:iCs/>
          <w:color w:val="000000"/>
          <w:kern w:val="0"/>
          <w:lang w:val="en-ZA" w:eastAsia="en-ZA"/>
        </w:rPr>
      </w:pPr>
      <w:r w:rsidRPr="004129BC">
        <w:rPr>
          <w:rFonts w:ascii="Arial" w:hAnsi="Arial" w:cs="Arial"/>
          <w:b/>
          <w:bCs/>
          <w:iCs/>
          <w:color w:val="000000"/>
          <w:kern w:val="0"/>
          <w:lang w:val="en-ZA" w:eastAsia="en-ZA"/>
        </w:rPr>
        <w:t>November 2020</w:t>
      </w:r>
    </w:p>
    <w:p w14:paraId="578074D8" w14:textId="0A7774DC" w:rsidR="00E52403" w:rsidRPr="00E52403" w:rsidRDefault="00E52403" w:rsidP="00E52403">
      <w:pPr>
        <w:pStyle w:val="NormalWeb"/>
        <w:spacing w:before="240" w:after="240" w:line="360" w:lineRule="auto"/>
        <w:ind w:right="851"/>
        <w:jc w:val="both"/>
        <w:rPr>
          <w:rFonts w:ascii="Arial" w:hAnsi="Arial" w:cs="Arial"/>
          <w:b/>
          <w:bCs/>
          <w:i/>
          <w:iCs/>
          <w:color w:val="000000"/>
          <w:kern w:val="0"/>
          <w:lang w:val="en-ZA" w:eastAsia="en-ZA"/>
        </w:rPr>
      </w:pPr>
      <w:r w:rsidRPr="00E52403">
        <w:rPr>
          <w:rFonts w:ascii="Arial" w:hAnsi="Arial" w:cs="Arial"/>
          <w:b/>
          <w:bCs/>
          <w:i/>
          <w:iCs/>
          <w:color w:val="000000"/>
          <w:kern w:val="0"/>
          <w:lang w:val="en-ZA" w:eastAsia="en-ZA"/>
        </w:rPr>
        <w:t>______________________________________________________________</w:t>
      </w:r>
    </w:p>
    <w:p w14:paraId="760F6A3E" w14:textId="77777777" w:rsidR="00E52403" w:rsidRPr="00E52403" w:rsidRDefault="00E52403" w:rsidP="00E52403">
      <w:pPr>
        <w:pStyle w:val="NormalWeb"/>
        <w:spacing w:before="240" w:after="240" w:line="360" w:lineRule="auto"/>
        <w:ind w:right="851"/>
        <w:jc w:val="both"/>
        <w:rPr>
          <w:rFonts w:ascii="Arial" w:hAnsi="Arial" w:cs="Arial"/>
          <w:b/>
          <w:bCs/>
          <w:color w:val="000000"/>
          <w:kern w:val="0"/>
          <w:lang w:val="en-ZA" w:eastAsia="en-ZA"/>
        </w:rPr>
      </w:pPr>
    </w:p>
    <w:p w14:paraId="486BBC51" w14:textId="77777777" w:rsidR="00E52403" w:rsidRPr="00E52403" w:rsidRDefault="00E52403" w:rsidP="00E52403">
      <w:pPr>
        <w:pStyle w:val="NormalWeb"/>
        <w:spacing w:before="240" w:after="240" w:line="360" w:lineRule="auto"/>
        <w:ind w:right="851"/>
        <w:jc w:val="both"/>
        <w:rPr>
          <w:rFonts w:ascii="Arial" w:hAnsi="Arial" w:cs="Arial"/>
          <w:b/>
          <w:bCs/>
          <w:color w:val="000000"/>
          <w:kern w:val="0"/>
          <w:lang w:val="en-ZA" w:eastAsia="en-ZA"/>
        </w:rPr>
      </w:pPr>
      <w:r w:rsidRPr="00E52403">
        <w:rPr>
          <w:rFonts w:ascii="Arial" w:hAnsi="Arial" w:cs="Arial"/>
          <w:b/>
          <w:bCs/>
          <w:color w:val="000000"/>
          <w:kern w:val="0"/>
          <w:lang w:val="en-ZA" w:eastAsia="en-ZA"/>
        </w:rPr>
        <w:t>SOCIAL JUSTICE COALITION</w:t>
      </w:r>
    </w:p>
    <w:p w14:paraId="68244990" w14:textId="17BB9F0E" w:rsidR="00E52403" w:rsidRPr="00E52403" w:rsidRDefault="00E52403" w:rsidP="00E52403">
      <w:pPr>
        <w:pStyle w:val="NormalWeb"/>
        <w:spacing w:before="240" w:after="240" w:line="360" w:lineRule="auto"/>
        <w:ind w:right="851"/>
        <w:jc w:val="both"/>
        <w:rPr>
          <w:rFonts w:ascii="Arial" w:hAnsi="Arial" w:cs="Arial"/>
          <w:color w:val="000000"/>
          <w:kern w:val="0"/>
          <w:lang w:val="en-ZA" w:eastAsia="en-ZA"/>
        </w:rPr>
      </w:pPr>
      <w:r w:rsidRPr="00E52403">
        <w:rPr>
          <w:rFonts w:ascii="Arial" w:hAnsi="Arial" w:cs="Arial"/>
          <w:color w:val="000000"/>
          <w:kern w:val="0"/>
          <w:lang w:val="en-ZA" w:eastAsia="en-ZA"/>
        </w:rPr>
        <w:t xml:space="preserve">Email: Khensani@sjc.org.za </w:t>
      </w:r>
    </w:p>
    <w:p w14:paraId="1EC21C12" w14:textId="77777777" w:rsidR="00E52403" w:rsidRDefault="00E52403" w:rsidP="00E52403">
      <w:pPr>
        <w:pStyle w:val="NormalWeb"/>
        <w:spacing w:before="240" w:after="240" w:line="360" w:lineRule="auto"/>
        <w:ind w:right="851"/>
        <w:jc w:val="both"/>
        <w:rPr>
          <w:rFonts w:ascii="Arial" w:hAnsi="Arial" w:cs="Arial"/>
          <w:color w:val="000000"/>
          <w:kern w:val="0"/>
          <w:lang w:val="en-ZA" w:eastAsia="en-ZA"/>
        </w:rPr>
      </w:pPr>
      <w:r w:rsidRPr="00E52403">
        <w:rPr>
          <w:rFonts w:ascii="Arial" w:hAnsi="Arial" w:cs="Arial"/>
          <w:color w:val="000000"/>
          <w:kern w:val="0"/>
          <w:lang w:val="en-ZA" w:eastAsia="en-ZA"/>
        </w:rPr>
        <w:tab/>
        <w:t xml:space="preserve">Justin@sjc.org.za </w:t>
      </w:r>
    </w:p>
    <w:p w14:paraId="532706DB" w14:textId="68FBCBB0" w:rsidR="00E52403" w:rsidRPr="00E52403" w:rsidRDefault="00E52403" w:rsidP="00E52403">
      <w:pPr>
        <w:pStyle w:val="NormalWeb"/>
        <w:spacing w:before="240" w:after="240" w:line="360" w:lineRule="auto"/>
        <w:ind w:right="851" w:firstLine="720"/>
        <w:jc w:val="both"/>
        <w:rPr>
          <w:rFonts w:ascii="Arial" w:hAnsi="Arial" w:cs="Arial"/>
          <w:color w:val="000000"/>
          <w:kern w:val="0"/>
          <w:lang w:val="en-ZA" w:eastAsia="en-ZA"/>
        </w:rPr>
      </w:pPr>
      <w:r w:rsidRPr="00E52403">
        <w:rPr>
          <w:rFonts w:ascii="Arial" w:hAnsi="Arial" w:cs="Arial"/>
          <w:color w:val="000000"/>
          <w:kern w:val="0"/>
          <w:lang w:val="en-ZA" w:eastAsia="en-ZA"/>
        </w:rPr>
        <w:t>Khadija@sjc.org.za</w:t>
      </w:r>
    </w:p>
    <w:p w14:paraId="1B3EEED4" w14:textId="551FF5A7" w:rsidR="00E52403" w:rsidRPr="00E52403" w:rsidRDefault="00E52403" w:rsidP="00E52403">
      <w:pPr>
        <w:pStyle w:val="NormalWeb"/>
        <w:spacing w:before="240" w:after="240" w:line="360" w:lineRule="auto"/>
        <w:ind w:right="851"/>
        <w:jc w:val="both"/>
        <w:rPr>
          <w:rFonts w:ascii="Arial" w:hAnsi="Arial" w:cs="Arial"/>
          <w:color w:val="000000"/>
          <w:kern w:val="0"/>
          <w:lang w:val="en-ZA" w:eastAsia="en-ZA"/>
        </w:rPr>
      </w:pPr>
      <w:r w:rsidRPr="00E52403">
        <w:rPr>
          <w:rFonts w:ascii="Arial" w:hAnsi="Arial" w:cs="Arial"/>
          <w:color w:val="000000"/>
          <w:kern w:val="0"/>
          <w:lang w:val="en-ZA" w:eastAsia="en-ZA"/>
        </w:rPr>
        <w:tab/>
      </w:r>
    </w:p>
    <w:p w14:paraId="585D0ABD" w14:textId="77777777" w:rsidR="00E52403" w:rsidRPr="00E52403" w:rsidRDefault="00E52403" w:rsidP="00E52403">
      <w:pPr>
        <w:spacing w:after="160" w:line="360" w:lineRule="auto"/>
        <w:jc w:val="both"/>
        <w:rPr>
          <w:rFonts w:ascii="Arial" w:hAnsi="Arial" w:cs="Arial"/>
          <w:b/>
          <w:bCs/>
          <w:color w:val="000000"/>
          <w:kern w:val="0"/>
          <w:sz w:val="24"/>
          <w:szCs w:val="24"/>
          <w:lang w:val="en-ZA" w:eastAsia="en-ZA"/>
        </w:rPr>
      </w:pPr>
    </w:p>
    <w:p w14:paraId="0471D8B2" w14:textId="77777777" w:rsidR="00E52403" w:rsidRPr="00E52403" w:rsidRDefault="00E52403" w:rsidP="00E52403">
      <w:pPr>
        <w:spacing w:after="160" w:line="360" w:lineRule="auto"/>
        <w:jc w:val="both"/>
        <w:rPr>
          <w:rFonts w:ascii="Arial" w:hAnsi="Arial" w:cs="Arial"/>
          <w:b/>
          <w:bCs/>
          <w:color w:val="000000"/>
          <w:kern w:val="0"/>
          <w:sz w:val="24"/>
          <w:szCs w:val="24"/>
          <w:lang w:val="en-ZA" w:eastAsia="en-ZA"/>
        </w:rPr>
      </w:pPr>
      <w:r w:rsidRPr="00E52403">
        <w:rPr>
          <w:rFonts w:ascii="Arial" w:hAnsi="Arial" w:cs="Arial"/>
          <w:b/>
          <w:bCs/>
          <w:color w:val="000000"/>
          <w:kern w:val="0"/>
          <w:sz w:val="24"/>
          <w:szCs w:val="24"/>
          <w:lang w:val="en-ZA" w:eastAsia="en-ZA"/>
        </w:rPr>
        <w:br w:type="page"/>
      </w:r>
    </w:p>
    <w:p w14:paraId="1E92C496" w14:textId="77777777" w:rsidR="00E52403" w:rsidRPr="00E52403" w:rsidRDefault="00E52403" w:rsidP="00E52403">
      <w:pPr>
        <w:numPr>
          <w:ilvl w:val="0"/>
          <w:numId w:val="11"/>
        </w:numPr>
        <w:spacing w:before="240" w:after="240" w:line="360" w:lineRule="auto"/>
        <w:jc w:val="both"/>
        <w:textAlignment w:val="baseline"/>
        <w:rPr>
          <w:rFonts w:ascii="Arial" w:hAnsi="Arial" w:cs="Arial"/>
          <w:b/>
          <w:bCs/>
          <w:color w:val="000000"/>
          <w:kern w:val="0"/>
          <w:sz w:val="24"/>
          <w:szCs w:val="24"/>
          <w:lang w:val="en-ZA" w:eastAsia="en-ZA"/>
        </w:rPr>
      </w:pPr>
      <w:r w:rsidRPr="00E52403">
        <w:rPr>
          <w:rFonts w:ascii="Arial" w:hAnsi="Arial" w:cs="Arial"/>
          <w:b/>
          <w:bCs/>
          <w:color w:val="000000"/>
          <w:kern w:val="0"/>
          <w:sz w:val="24"/>
          <w:szCs w:val="24"/>
          <w:u w:val="single"/>
          <w:lang w:val="en-ZA" w:eastAsia="en-ZA"/>
        </w:rPr>
        <w:lastRenderedPageBreak/>
        <w:t>Introduction</w:t>
      </w:r>
    </w:p>
    <w:p w14:paraId="7F8C7080" w14:textId="69494999"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The Social Justice Coalition (SJC) is a democratic, mass-based social movement</w:t>
      </w:r>
      <w:r w:rsidR="00AB75C7">
        <w:rPr>
          <w:rFonts w:ascii="Arial" w:hAnsi="Arial" w:cs="Arial"/>
          <w:color w:val="000000"/>
          <w:kern w:val="0"/>
          <w:sz w:val="24"/>
          <w:szCs w:val="24"/>
          <w:lang w:val="en-ZA" w:eastAsia="en-ZA"/>
        </w:rPr>
        <w:t xml:space="preserve"> organisation</w:t>
      </w:r>
      <w:r w:rsidRPr="00E52403">
        <w:rPr>
          <w:rFonts w:ascii="Arial" w:hAnsi="Arial" w:cs="Arial"/>
          <w:color w:val="000000"/>
          <w:kern w:val="0"/>
          <w:sz w:val="24"/>
          <w:szCs w:val="24"/>
          <w:lang w:val="en-ZA" w:eastAsia="en-ZA"/>
        </w:rPr>
        <w:t xml:space="preserve"> that campaigns for the advancement of the constitutional rights to life, dignity, equality, freedom and safety for all people, but especially those living in informal settlements across South Africa.</w:t>
      </w:r>
    </w:p>
    <w:p w14:paraId="6489FABB" w14:textId="48A55CDE" w:rsidR="00E3303D" w:rsidRDefault="00E52403" w:rsidP="00E3303D">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The SJC has since before the initiation of the Khayelitsha Commission of Inquiry set out to campaign, advocate and call for equitable and responsive police services for everyone in South Africa, but especially for the poor, black and working class people that live in Khayelitsha and other </w:t>
      </w:r>
      <w:r w:rsidR="00AB75C7">
        <w:rPr>
          <w:rFonts w:ascii="Arial" w:hAnsi="Arial" w:cs="Arial"/>
          <w:color w:val="000000"/>
          <w:kern w:val="0"/>
          <w:sz w:val="24"/>
          <w:szCs w:val="24"/>
          <w:lang w:val="en-ZA" w:eastAsia="en-ZA"/>
        </w:rPr>
        <w:t>townships</w:t>
      </w:r>
      <w:r w:rsidRPr="00E52403">
        <w:rPr>
          <w:rFonts w:ascii="Arial" w:hAnsi="Arial" w:cs="Arial"/>
          <w:color w:val="000000"/>
          <w:kern w:val="0"/>
          <w:sz w:val="24"/>
          <w:szCs w:val="24"/>
          <w:lang w:val="en-ZA" w:eastAsia="en-ZA"/>
        </w:rPr>
        <w:t xml:space="preserve"> across the country.</w:t>
      </w:r>
    </w:p>
    <w:p w14:paraId="5FB1ACC7" w14:textId="167D2A6E" w:rsidR="00E52403" w:rsidRPr="00E52403" w:rsidRDefault="00E52403" w:rsidP="00E3303D">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It is with great enthusiasm that the SJC welcomes the introduction of this </w:t>
      </w:r>
      <w:r w:rsidR="00F60955">
        <w:rPr>
          <w:rFonts w:ascii="Arial" w:hAnsi="Arial" w:cs="Arial"/>
          <w:color w:val="000000"/>
          <w:kern w:val="0"/>
          <w:sz w:val="24"/>
          <w:szCs w:val="24"/>
          <w:lang w:val="en-ZA" w:eastAsia="en-ZA"/>
        </w:rPr>
        <w:t>A</w:t>
      </w:r>
      <w:r w:rsidRPr="00E52403">
        <w:rPr>
          <w:rFonts w:ascii="Arial" w:hAnsi="Arial" w:cs="Arial"/>
          <w:color w:val="000000"/>
          <w:kern w:val="0"/>
          <w:sz w:val="24"/>
          <w:szCs w:val="24"/>
          <w:lang w:val="en-ZA" w:eastAsia="en-ZA"/>
        </w:rPr>
        <w:t xml:space="preserve">mendment </w:t>
      </w:r>
      <w:r w:rsidR="00F60955">
        <w:rPr>
          <w:rFonts w:ascii="Arial" w:hAnsi="Arial" w:cs="Arial"/>
          <w:color w:val="000000"/>
          <w:kern w:val="0"/>
          <w:sz w:val="24"/>
          <w:szCs w:val="24"/>
          <w:lang w:val="en-ZA" w:eastAsia="en-ZA"/>
        </w:rPr>
        <w:t>B</w:t>
      </w:r>
      <w:r w:rsidRPr="00E52403">
        <w:rPr>
          <w:rFonts w:ascii="Arial" w:hAnsi="Arial" w:cs="Arial"/>
          <w:color w:val="000000"/>
          <w:kern w:val="0"/>
          <w:sz w:val="24"/>
          <w:szCs w:val="24"/>
          <w:lang w:val="en-ZA" w:eastAsia="en-ZA"/>
        </w:rPr>
        <w:t>ill, especially as it pertains to a further commitment to centralise the police service and in relation to public order policing. </w:t>
      </w:r>
    </w:p>
    <w:p w14:paraId="3E3E47C1" w14:textId="6DD28DF0" w:rsidR="00E52403" w:rsidRPr="00E52403" w:rsidRDefault="00E52403" w:rsidP="00E52403">
      <w:pPr>
        <w:spacing w:before="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The right to protest remains one of the core human rights of our constitutional democracy. It was protests of ordinary South Africans that led to the democratic and constitutional principles that guide our country today. </w:t>
      </w:r>
      <w:r w:rsidR="00B120F9">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This right remains fundamental to the realisation of the human rights of all people but is especially sacred to the realisation of human dignity of poor black people who live in informality. </w:t>
      </w:r>
      <w:r w:rsidR="00B120F9">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It is precisely the right to assemble and protest against state and private institutions who actively work to deny poor black people in South Africa of the rights and privileges envisioned by the creators of this democracy and the constitution. </w:t>
      </w:r>
    </w:p>
    <w:p w14:paraId="76537B72" w14:textId="419C3004"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In South Africa, the unreasonable, violent and egregious conduct of Public Order Policing units (POP units) towards protesters continues to be a major problem. </w:t>
      </w:r>
      <w:r w:rsidR="00B120F9">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The SAPS </w:t>
      </w:r>
      <w:r w:rsidR="00F60955">
        <w:rPr>
          <w:rFonts w:ascii="Arial" w:hAnsi="Arial" w:cs="Arial"/>
          <w:color w:val="000000"/>
          <w:kern w:val="0"/>
          <w:sz w:val="24"/>
          <w:szCs w:val="24"/>
          <w:lang w:val="en-ZA" w:eastAsia="en-ZA"/>
        </w:rPr>
        <w:t>A</w:t>
      </w:r>
      <w:r w:rsidRPr="00E52403">
        <w:rPr>
          <w:rFonts w:ascii="Arial" w:hAnsi="Arial" w:cs="Arial"/>
          <w:color w:val="000000"/>
          <w:kern w:val="0"/>
          <w:sz w:val="24"/>
          <w:szCs w:val="24"/>
          <w:lang w:val="en-ZA" w:eastAsia="en-ZA"/>
        </w:rPr>
        <w:t>mendment Bill is long overdue. Government has an important role to play in changing the mindset of the police regarding protest.  </w:t>
      </w:r>
    </w:p>
    <w:p w14:paraId="7BB3B76D" w14:textId="106C4DF0" w:rsidR="00E52403" w:rsidRPr="00E52403" w:rsidRDefault="00D90B2B" w:rsidP="00E52403">
      <w:pPr>
        <w:spacing w:before="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lastRenderedPageBreak/>
        <w:t>Unfortunately,</w:t>
      </w:r>
      <w:r w:rsidR="00E52403" w:rsidRPr="00E52403">
        <w:rPr>
          <w:rFonts w:ascii="Arial" w:hAnsi="Arial" w:cs="Arial"/>
          <w:color w:val="000000"/>
          <w:kern w:val="0"/>
          <w:sz w:val="24"/>
          <w:szCs w:val="24"/>
          <w:lang w:val="en-ZA" w:eastAsia="en-ZA"/>
        </w:rPr>
        <w:t xml:space="preserve"> in the years that have followed South Africa’s first democratic government, it has been state security forces that have used violence to repress the right to protest. </w:t>
      </w:r>
      <w:r w:rsidR="00B120F9">
        <w:rPr>
          <w:rFonts w:ascii="Arial" w:hAnsi="Arial" w:cs="Arial"/>
          <w:color w:val="000000"/>
          <w:kern w:val="0"/>
          <w:sz w:val="24"/>
          <w:szCs w:val="24"/>
          <w:lang w:val="en-ZA" w:eastAsia="en-ZA"/>
        </w:rPr>
        <w:t xml:space="preserve"> </w:t>
      </w:r>
      <w:r w:rsidR="00E52403" w:rsidRPr="00E52403">
        <w:rPr>
          <w:rFonts w:ascii="Arial" w:hAnsi="Arial" w:cs="Arial"/>
          <w:color w:val="000000"/>
          <w:kern w:val="0"/>
          <w:sz w:val="24"/>
          <w:szCs w:val="24"/>
          <w:lang w:val="en-ZA" w:eastAsia="en-ZA"/>
        </w:rPr>
        <w:t xml:space="preserve">The actions and legitimacy of the South African Police Service, Metropolitan Police Services and local Law Enforcement have all contributed to the assault and sometimes even death of protestors. </w:t>
      </w:r>
      <w:r w:rsidR="00B120F9">
        <w:rPr>
          <w:rFonts w:ascii="Arial" w:hAnsi="Arial" w:cs="Arial"/>
          <w:color w:val="000000"/>
          <w:kern w:val="0"/>
          <w:sz w:val="24"/>
          <w:szCs w:val="24"/>
          <w:lang w:val="en-ZA" w:eastAsia="en-ZA"/>
        </w:rPr>
        <w:t xml:space="preserve"> </w:t>
      </w:r>
      <w:r w:rsidR="00E52403" w:rsidRPr="00E52403">
        <w:rPr>
          <w:rFonts w:ascii="Arial" w:hAnsi="Arial" w:cs="Arial"/>
          <w:color w:val="000000"/>
          <w:kern w:val="0"/>
          <w:sz w:val="24"/>
          <w:szCs w:val="24"/>
          <w:lang w:val="en-ZA" w:eastAsia="en-ZA"/>
        </w:rPr>
        <w:t xml:space="preserve">The deaths of </w:t>
      </w:r>
      <w:r w:rsidRPr="00E52403">
        <w:rPr>
          <w:rFonts w:ascii="Arial" w:hAnsi="Arial" w:cs="Arial"/>
          <w:color w:val="000000"/>
          <w:kern w:val="0"/>
          <w:sz w:val="24"/>
          <w:szCs w:val="24"/>
          <w:lang w:val="en-ZA" w:eastAsia="en-ZA"/>
        </w:rPr>
        <w:t>33-year-old</w:t>
      </w:r>
      <w:r w:rsidR="00E52403" w:rsidRPr="00E52403">
        <w:rPr>
          <w:rFonts w:ascii="Arial" w:hAnsi="Arial" w:cs="Arial"/>
          <w:color w:val="000000"/>
          <w:kern w:val="0"/>
          <w:sz w:val="24"/>
          <w:szCs w:val="24"/>
          <w:lang w:val="en-ZA" w:eastAsia="en-ZA"/>
        </w:rPr>
        <w:t xml:space="preserve"> </w:t>
      </w:r>
      <w:proofErr w:type="spellStart"/>
      <w:r w:rsidR="00E52403" w:rsidRPr="00E52403">
        <w:rPr>
          <w:rFonts w:ascii="Arial" w:hAnsi="Arial" w:cs="Arial"/>
          <w:color w:val="000000"/>
          <w:kern w:val="0"/>
          <w:sz w:val="24"/>
          <w:szCs w:val="24"/>
          <w:lang w:val="en-ZA" w:eastAsia="en-ZA"/>
        </w:rPr>
        <w:t>Andries</w:t>
      </w:r>
      <w:proofErr w:type="spellEnd"/>
      <w:r w:rsidR="00E52403" w:rsidRPr="00E52403">
        <w:rPr>
          <w:rFonts w:ascii="Arial" w:hAnsi="Arial" w:cs="Arial"/>
          <w:color w:val="000000"/>
          <w:kern w:val="0"/>
          <w:sz w:val="24"/>
          <w:szCs w:val="24"/>
          <w:lang w:val="en-ZA" w:eastAsia="en-ZA"/>
        </w:rPr>
        <w:t xml:space="preserve"> </w:t>
      </w:r>
      <w:proofErr w:type="spellStart"/>
      <w:r w:rsidR="00E52403" w:rsidRPr="00E52403">
        <w:rPr>
          <w:rFonts w:ascii="Arial" w:hAnsi="Arial" w:cs="Arial"/>
          <w:color w:val="000000"/>
          <w:kern w:val="0"/>
          <w:sz w:val="24"/>
          <w:szCs w:val="24"/>
          <w:lang w:val="en-ZA" w:eastAsia="en-ZA"/>
        </w:rPr>
        <w:t>Tatane</w:t>
      </w:r>
      <w:proofErr w:type="spellEnd"/>
      <w:r w:rsidR="00E52403" w:rsidRPr="00E52403">
        <w:rPr>
          <w:rFonts w:ascii="Arial" w:hAnsi="Arial" w:cs="Arial"/>
          <w:color w:val="000000"/>
          <w:kern w:val="0"/>
          <w:sz w:val="24"/>
          <w:szCs w:val="24"/>
          <w:lang w:val="en-ZA" w:eastAsia="en-ZA"/>
        </w:rPr>
        <w:t xml:space="preserve"> in April 2011 and </w:t>
      </w:r>
      <w:r w:rsidRPr="00E52403">
        <w:rPr>
          <w:rFonts w:ascii="Arial" w:hAnsi="Arial" w:cs="Arial"/>
          <w:color w:val="000000"/>
          <w:kern w:val="0"/>
          <w:sz w:val="24"/>
          <w:szCs w:val="24"/>
          <w:lang w:val="en-ZA" w:eastAsia="en-ZA"/>
        </w:rPr>
        <w:t>16-year-old</w:t>
      </w:r>
      <w:r w:rsidR="00E52403" w:rsidRPr="00E52403">
        <w:rPr>
          <w:rFonts w:ascii="Arial" w:hAnsi="Arial" w:cs="Arial"/>
          <w:color w:val="000000"/>
          <w:kern w:val="0"/>
          <w:sz w:val="24"/>
          <w:szCs w:val="24"/>
          <w:lang w:val="en-ZA" w:eastAsia="en-ZA"/>
        </w:rPr>
        <w:t xml:space="preserve"> Nathaniel Julius in August 2020 are just two examples of the countless deaths as a result of violent police action during protests.  </w:t>
      </w:r>
    </w:p>
    <w:p w14:paraId="3890C9E8" w14:textId="1D191051" w:rsidR="00E52403" w:rsidRPr="00E52403" w:rsidRDefault="00B120F9" w:rsidP="00E52403">
      <w:pPr>
        <w:spacing w:before="240" w:line="360" w:lineRule="auto"/>
        <w:jc w:val="both"/>
        <w:rPr>
          <w:rFonts w:ascii="Arial" w:hAnsi="Arial" w:cs="Arial"/>
          <w:color w:val="auto"/>
          <w:kern w:val="0"/>
          <w:sz w:val="24"/>
          <w:szCs w:val="24"/>
          <w:lang w:val="en-ZA" w:eastAsia="en-ZA"/>
        </w:rPr>
      </w:pPr>
      <w:r>
        <w:rPr>
          <w:rFonts w:ascii="Arial" w:hAnsi="Arial" w:cs="Arial"/>
          <w:color w:val="000000"/>
          <w:kern w:val="0"/>
          <w:sz w:val="24"/>
          <w:szCs w:val="24"/>
          <w:lang w:val="en-ZA" w:eastAsia="en-ZA"/>
        </w:rPr>
        <w:t>It is on this premise that</w:t>
      </w:r>
      <w:r w:rsidR="00E52403" w:rsidRPr="00E52403">
        <w:rPr>
          <w:rFonts w:ascii="Arial" w:hAnsi="Arial" w:cs="Arial"/>
          <w:color w:val="000000"/>
          <w:kern w:val="0"/>
          <w:sz w:val="24"/>
          <w:szCs w:val="24"/>
          <w:lang w:val="en-ZA" w:eastAsia="en-ZA"/>
        </w:rPr>
        <w:t xml:space="preserve"> the SJC lays out the following appraisals and grievances for this </w:t>
      </w:r>
      <w:r w:rsidR="00F60955">
        <w:rPr>
          <w:rFonts w:ascii="Arial" w:hAnsi="Arial" w:cs="Arial"/>
          <w:color w:val="000000"/>
          <w:kern w:val="0"/>
          <w:sz w:val="24"/>
          <w:szCs w:val="24"/>
          <w:lang w:val="en-ZA" w:eastAsia="en-ZA"/>
        </w:rPr>
        <w:t>A</w:t>
      </w:r>
      <w:r w:rsidR="00E52403" w:rsidRPr="00E52403">
        <w:rPr>
          <w:rFonts w:ascii="Arial" w:hAnsi="Arial" w:cs="Arial"/>
          <w:color w:val="000000"/>
          <w:kern w:val="0"/>
          <w:sz w:val="24"/>
          <w:szCs w:val="24"/>
          <w:lang w:val="en-ZA" w:eastAsia="en-ZA"/>
        </w:rPr>
        <w:t xml:space="preserve">mendment </w:t>
      </w:r>
      <w:r w:rsidR="00F60955">
        <w:rPr>
          <w:rFonts w:ascii="Arial" w:hAnsi="Arial" w:cs="Arial"/>
          <w:color w:val="000000"/>
          <w:kern w:val="0"/>
          <w:sz w:val="24"/>
          <w:szCs w:val="24"/>
          <w:lang w:val="en-ZA" w:eastAsia="en-ZA"/>
        </w:rPr>
        <w:t>B</w:t>
      </w:r>
      <w:r w:rsidR="00E52403" w:rsidRPr="00E52403">
        <w:rPr>
          <w:rFonts w:ascii="Arial" w:hAnsi="Arial" w:cs="Arial"/>
          <w:color w:val="000000"/>
          <w:kern w:val="0"/>
          <w:sz w:val="24"/>
          <w:szCs w:val="24"/>
          <w:lang w:val="en-ZA" w:eastAsia="en-ZA"/>
        </w:rPr>
        <w:t>ill. </w:t>
      </w:r>
    </w:p>
    <w:p w14:paraId="259EA61F" w14:textId="77777777" w:rsidR="00E52403" w:rsidRPr="00E52403" w:rsidRDefault="00E52403" w:rsidP="00E52403">
      <w:pPr>
        <w:numPr>
          <w:ilvl w:val="0"/>
          <w:numId w:val="12"/>
        </w:numPr>
        <w:spacing w:before="240" w:line="360" w:lineRule="auto"/>
        <w:jc w:val="both"/>
        <w:textAlignment w:val="baseline"/>
        <w:rPr>
          <w:rFonts w:ascii="Arial" w:hAnsi="Arial" w:cs="Arial"/>
          <w:b/>
          <w:bCs/>
          <w:color w:val="000000"/>
          <w:kern w:val="0"/>
          <w:sz w:val="24"/>
          <w:szCs w:val="24"/>
          <w:lang w:val="en-ZA" w:eastAsia="en-ZA"/>
        </w:rPr>
      </w:pPr>
      <w:r w:rsidRPr="00E52403">
        <w:rPr>
          <w:rFonts w:ascii="Arial" w:hAnsi="Arial" w:cs="Arial"/>
          <w:b/>
          <w:bCs/>
          <w:color w:val="000000"/>
          <w:kern w:val="0"/>
          <w:sz w:val="24"/>
          <w:szCs w:val="24"/>
          <w:u w:val="single"/>
          <w:lang w:val="en-ZA" w:eastAsia="en-ZA"/>
        </w:rPr>
        <w:t>Objects of the Amendment Bill</w:t>
      </w:r>
    </w:p>
    <w:p w14:paraId="5257A8C2" w14:textId="05ABD77F"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The SJC commends the emphasis on a single police service. In recent years political parties like the Democratic Alliance have called for the decentralisation of police services</w:t>
      </w:r>
      <w:r w:rsidR="00541E78">
        <w:rPr>
          <w:rStyle w:val="FootnoteReference"/>
          <w:rFonts w:ascii="Arial" w:hAnsi="Arial" w:cs="Arial"/>
          <w:color w:val="000000"/>
          <w:kern w:val="0"/>
          <w:sz w:val="24"/>
          <w:szCs w:val="24"/>
          <w:lang w:val="en-ZA" w:eastAsia="en-ZA"/>
        </w:rPr>
        <w:footnoteReference w:id="1"/>
      </w:r>
      <w:r w:rsidRPr="00E52403">
        <w:rPr>
          <w:rFonts w:ascii="Arial" w:hAnsi="Arial" w:cs="Arial"/>
          <w:color w:val="000000"/>
          <w:kern w:val="0"/>
          <w:sz w:val="24"/>
          <w:szCs w:val="24"/>
          <w:lang w:val="en-ZA" w:eastAsia="en-ZA"/>
        </w:rPr>
        <w:t xml:space="preserve">. </w:t>
      </w:r>
      <w:r w:rsidR="00B120F9">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This would mean to give greater responsibility and authority to provincial and local policing services. In an attempt to increase the scope and authority of local law enforcement, the City of Cape Town earlier this year called for an amendment to Streets, Public Places and the Prevention of Noise Nuisances by-law. </w:t>
      </w:r>
      <w:r w:rsidR="00B120F9">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This by-law set out to elevate the abilities and powers of local law enforcement to include authorities and competencies that have largely only been designated to the SAPS officers</w:t>
      </w:r>
      <w:r w:rsidR="00541E78">
        <w:rPr>
          <w:rStyle w:val="FootnoteReference"/>
          <w:rFonts w:ascii="Arial" w:hAnsi="Arial" w:cs="Arial"/>
          <w:color w:val="000000"/>
          <w:kern w:val="0"/>
          <w:sz w:val="24"/>
          <w:szCs w:val="24"/>
          <w:lang w:val="en-ZA" w:eastAsia="en-ZA"/>
        </w:rPr>
        <w:footnoteReference w:id="2"/>
      </w:r>
      <w:r w:rsidRPr="00E52403">
        <w:rPr>
          <w:rFonts w:ascii="Arial" w:hAnsi="Arial" w:cs="Arial"/>
          <w:color w:val="000000"/>
          <w:kern w:val="0"/>
          <w:sz w:val="24"/>
          <w:szCs w:val="24"/>
          <w:lang w:val="en-ZA" w:eastAsia="en-ZA"/>
        </w:rPr>
        <w:t>. </w:t>
      </w:r>
    </w:p>
    <w:p w14:paraId="07F20ED8" w14:textId="4620329F"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 It is the opinion of the SJC that calls for the decentralization of police services have a detrimental impact on the consistency and accountability ordinary citizens experience when interacting with the police. The resources and capacity for police accountability </w:t>
      </w:r>
      <w:r w:rsidRPr="00E52403">
        <w:rPr>
          <w:rFonts w:ascii="Arial" w:hAnsi="Arial" w:cs="Arial"/>
          <w:color w:val="000000"/>
          <w:kern w:val="0"/>
          <w:sz w:val="24"/>
          <w:szCs w:val="24"/>
          <w:lang w:val="en-ZA" w:eastAsia="en-ZA"/>
        </w:rPr>
        <w:lastRenderedPageBreak/>
        <w:t xml:space="preserve">simply do not exist in comparison to the bodies and institutions that monitor the service of the SAPS. </w:t>
      </w:r>
      <w:r w:rsidR="00B120F9">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Attempts to decentralise policing services would need to include infrastructure and resource commitment to ensure that these services are monitored and held effectively accountable where human rights violations are committed. </w:t>
      </w:r>
    </w:p>
    <w:p w14:paraId="6C302B50" w14:textId="09A9B3E4"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It was the vision of the creators of the constitution that policing remain a national competency supported by provincial government</w:t>
      </w:r>
      <w:r w:rsidR="001A2129">
        <w:rPr>
          <w:rFonts w:ascii="Arial" w:hAnsi="Arial" w:cs="Arial"/>
          <w:color w:val="000000"/>
          <w:kern w:val="0"/>
          <w:sz w:val="24"/>
          <w:szCs w:val="24"/>
          <w:lang w:val="en-ZA" w:eastAsia="en-ZA"/>
        </w:rPr>
        <w:t>s</w:t>
      </w:r>
      <w:r w:rsidRPr="00E52403">
        <w:rPr>
          <w:rFonts w:ascii="Arial" w:hAnsi="Arial" w:cs="Arial"/>
          <w:color w:val="000000"/>
          <w:kern w:val="0"/>
          <w:sz w:val="24"/>
          <w:szCs w:val="24"/>
          <w:lang w:val="en-ZA" w:eastAsia="en-ZA"/>
        </w:rPr>
        <w:t xml:space="preserve"> and local spheres of government where necessary. </w:t>
      </w:r>
      <w:r w:rsidR="00B120F9">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However, in order for policing to work effectively as a centralised and national competency, measures need to be put in place to combat present and historic mismanagement and unequal distribution of resources. </w:t>
      </w:r>
      <w:r w:rsidR="00B120F9">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It is incredibly concerning that whilst this amendment bill aims to reaffirm the mandate for single police </w:t>
      </w:r>
      <w:r w:rsidR="00E3303D" w:rsidRPr="00E52403">
        <w:rPr>
          <w:rFonts w:ascii="Arial" w:hAnsi="Arial" w:cs="Arial"/>
          <w:color w:val="000000"/>
          <w:kern w:val="0"/>
          <w:sz w:val="24"/>
          <w:szCs w:val="24"/>
          <w:lang w:val="en-ZA" w:eastAsia="en-ZA"/>
        </w:rPr>
        <w:t>service yet</w:t>
      </w:r>
      <w:r w:rsidRPr="00E52403">
        <w:rPr>
          <w:rFonts w:ascii="Arial" w:hAnsi="Arial" w:cs="Arial"/>
          <w:color w:val="000000"/>
          <w:kern w:val="0"/>
          <w:sz w:val="24"/>
          <w:szCs w:val="24"/>
          <w:lang w:val="en-ZA" w:eastAsia="en-ZA"/>
        </w:rPr>
        <w:t xml:space="preserve"> has not adopted the measures set out in the Khayelitsha Commission of Inquiry</w:t>
      </w:r>
      <w:r w:rsidR="00E726CB">
        <w:rPr>
          <w:rFonts w:ascii="Arial" w:hAnsi="Arial" w:cs="Arial"/>
          <w:color w:val="000000"/>
          <w:kern w:val="0"/>
          <w:sz w:val="24"/>
          <w:szCs w:val="24"/>
          <w:lang w:val="en-ZA" w:eastAsia="en-ZA"/>
        </w:rPr>
        <w:t xml:space="preserve"> into policing</w:t>
      </w:r>
      <w:r w:rsidRPr="00E52403">
        <w:rPr>
          <w:rFonts w:ascii="Arial" w:hAnsi="Arial" w:cs="Arial"/>
          <w:color w:val="000000"/>
          <w:kern w:val="0"/>
          <w:sz w:val="24"/>
          <w:szCs w:val="24"/>
          <w:lang w:val="en-ZA" w:eastAsia="en-ZA"/>
        </w:rPr>
        <w:t xml:space="preserve"> to bring about this objective. </w:t>
      </w:r>
    </w:p>
    <w:p w14:paraId="0EFA9AC5" w14:textId="77777777" w:rsidR="00E52403" w:rsidRPr="00E52403" w:rsidRDefault="00E52403" w:rsidP="00E52403">
      <w:pPr>
        <w:spacing w:before="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The SJC commends the inclusion of the Provincial Commissioner’s power and duties under clause 11, proposed amendment for Section 12 of the principal act that reads the following:</w:t>
      </w:r>
    </w:p>
    <w:p w14:paraId="3F103109" w14:textId="77777777" w:rsidR="00E52403" w:rsidRPr="00E52403" w:rsidRDefault="00E52403" w:rsidP="00E52403">
      <w:pPr>
        <w:spacing w:before="240" w:line="360" w:lineRule="auto"/>
        <w:ind w:left="720"/>
        <w:jc w:val="both"/>
        <w:rPr>
          <w:rFonts w:ascii="Arial" w:hAnsi="Arial" w:cs="Arial"/>
          <w:color w:val="auto"/>
          <w:kern w:val="0"/>
          <w:sz w:val="24"/>
          <w:szCs w:val="24"/>
          <w:lang w:val="en-ZA" w:eastAsia="en-ZA"/>
        </w:rPr>
      </w:pPr>
      <w:r w:rsidRPr="00E52403">
        <w:rPr>
          <w:rFonts w:ascii="Arial" w:hAnsi="Arial" w:cs="Arial"/>
          <w:color w:val="000000"/>
          <w:kern w:val="0"/>
          <w:sz w:val="24"/>
          <w:szCs w:val="24"/>
          <w:u w:val="single"/>
          <w:lang w:val="en-ZA" w:eastAsia="en-ZA"/>
        </w:rPr>
        <w:t>“Subject to section 11A, a Provincial Commissioner must, within the province in respect of  which he or she is appointed, be responsible for:</w:t>
      </w:r>
    </w:p>
    <w:p w14:paraId="462F7A9C" w14:textId="77777777" w:rsidR="00E52403" w:rsidRDefault="00E52403" w:rsidP="00E52403">
      <w:pPr>
        <w:spacing w:before="240" w:line="360" w:lineRule="auto"/>
        <w:ind w:firstLine="720"/>
        <w:jc w:val="both"/>
        <w:rPr>
          <w:rFonts w:ascii="Arial" w:hAnsi="Arial" w:cs="Arial"/>
          <w:color w:val="auto"/>
          <w:kern w:val="0"/>
          <w:sz w:val="24"/>
          <w:szCs w:val="24"/>
          <w:lang w:val="en-ZA" w:eastAsia="en-ZA"/>
        </w:rPr>
      </w:pPr>
      <w:r w:rsidRPr="00E52403">
        <w:rPr>
          <w:rFonts w:ascii="Arial" w:hAnsi="Arial" w:cs="Arial"/>
          <w:color w:val="000000"/>
          <w:kern w:val="0"/>
          <w:sz w:val="24"/>
          <w:szCs w:val="24"/>
          <w:u w:val="single"/>
          <w:lang w:val="en-ZA" w:eastAsia="en-ZA"/>
        </w:rPr>
        <w:t>d) the provision, in general, of all other visible policing services,</w:t>
      </w:r>
      <w:r>
        <w:rPr>
          <w:rFonts w:ascii="Arial" w:hAnsi="Arial" w:cs="Arial"/>
          <w:color w:val="auto"/>
          <w:kern w:val="0"/>
          <w:sz w:val="24"/>
          <w:szCs w:val="24"/>
          <w:lang w:val="en-ZA" w:eastAsia="en-ZA"/>
        </w:rPr>
        <w:t xml:space="preserve"> </w:t>
      </w:r>
      <w:r w:rsidRPr="00E52403">
        <w:rPr>
          <w:rFonts w:ascii="Arial" w:hAnsi="Arial" w:cs="Arial"/>
          <w:color w:val="000000"/>
          <w:kern w:val="0"/>
          <w:sz w:val="24"/>
          <w:szCs w:val="24"/>
          <w:u w:val="single"/>
          <w:lang w:val="en-ZA" w:eastAsia="en-ZA"/>
        </w:rPr>
        <w:t>including—</w:t>
      </w:r>
    </w:p>
    <w:p w14:paraId="3908BB1D" w14:textId="04A4ED47" w:rsidR="00E52403" w:rsidRPr="00E52403" w:rsidRDefault="00E52403" w:rsidP="00E52403">
      <w:pPr>
        <w:spacing w:before="240" w:line="360" w:lineRule="auto"/>
        <w:ind w:firstLine="720"/>
        <w:jc w:val="both"/>
        <w:rPr>
          <w:rFonts w:ascii="Arial" w:hAnsi="Arial" w:cs="Arial"/>
          <w:color w:val="auto"/>
          <w:kern w:val="0"/>
          <w:sz w:val="24"/>
          <w:szCs w:val="24"/>
          <w:lang w:val="en-ZA" w:eastAsia="en-ZA"/>
        </w:rPr>
      </w:pPr>
      <w:r w:rsidRPr="00E52403">
        <w:rPr>
          <w:rFonts w:ascii="Arial" w:hAnsi="Arial" w:cs="Arial"/>
          <w:color w:val="000000"/>
          <w:kern w:val="0"/>
          <w:sz w:val="24"/>
          <w:szCs w:val="24"/>
          <w:u w:val="single"/>
          <w:lang w:val="en-ZA" w:eastAsia="en-ZA"/>
        </w:rPr>
        <w:t>(</w:t>
      </w:r>
      <w:proofErr w:type="spellStart"/>
      <w:r w:rsidRPr="00E52403">
        <w:rPr>
          <w:rFonts w:ascii="Arial" w:hAnsi="Arial" w:cs="Arial"/>
          <w:color w:val="000000"/>
          <w:kern w:val="0"/>
          <w:sz w:val="24"/>
          <w:szCs w:val="24"/>
          <w:u w:val="single"/>
          <w:lang w:val="en-ZA" w:eastAsia="en-ZA"/>
        </w:rPr>
        <w:t>i</w:t>
      </w:r>
      <w:proofErr w:type="spellEnd"/>
      <w:r w:rsidRPr="00E52403">
        <w:rPr>
          <w:rFonts w:ascii="Arial" w:hAnsi="Arial" w:cs="Arial"/>
          <w:color w:val="000000"/>
          <w:kern w:val="0"/>
          <w:sz w:val="24"/>
          <w:szCs w:val="24"/>
          <w:u w:val="single"/>
          <w:lang w:val="en-ZA" w:eastAsia="en-ZA"/>
        </w:rPr>
        <w:t>) the establishment and maintenance of police stations;</w:t>
      </w:r>
    </w:p>
    <w:p w14:paraId="1EFF0D12" w14:textId="77777777" w:rsidR="00E52403" w:rsidRPr="00E52403" w:rsidRDefault="00E52403" w:rsidP="00E52403">
      <w:pPr>
        <w:spacing w:before="240" w:line="360" w:lineRule="auto"/>
        <w:ind w:firstLine="720"/>
        <w:jc w:val="both"/>
        <w:rPr>
          <w:rFonts w:ascii="Arial" w:hAnsi="Arial" w:cs="Arial"/>
          <w:color w:val="auto"/>
          <w:kern w:val="0"/>
          <w:sz w:val="24"/>
          <w:szCs w:val="24"/>
          <w:lang w:val="en-ZA" w:eastAsia="en-ZA"/>
        </w:rPr>
      </w:pPr>
      <w:r w:rsidRPr="00E52403">
        <w:rPr>
          <w:rFonts w:ascii="Arial" w:hAnsi="Arial" w:cs="Arial"/>
          <w:color w:val="000000"/>
          <w:kern w:val="0"/>
          <w:sz w:val="24"/>
          <w:szCs w:val="24"/>
          <w:u w:val="single"/>
          <w:lang w:val="en-ZA" w:eastAsia="en-ZA"/>
        </w:rPr>
        <w:t>(ii) crime reaction units; and</w:t>
      </w:r>
    </w:p>
    <w:p w14:paraId="39A53498" w14:textId="77777777" w:rsidR="00E52403" w:rsidRPr="00E52403" w:rsidRDefault="00E52403" w:rsidP="00E52403">
      <w:pPr>
        <w:spacing w:before="240" w:line="360" w:lineRule="auto"/>
        <w:ind w:firstLine="720"/>
        <w:jc w:val="both"/>
        <w:rPr>
          <w:rFonts w:ascii="Arial" w:hAnsi="Arial" w:cs="Arial"/>
          <w:color w:val="auto"/>
          <w:kern w:val="0"/>
          <w:sz w:val="24"/>
          <w:szCs w:val="24"/>
          <w:lang w:val="en-ZA" w:eastAsia="en-ZA"/>
        </w:rPr>
      </w:pPr>
      <w:r w:rsidRPr="00E52403">
        <w:rPr>
          <w:rFonts w:ascii="Arial" w:hAnsi="Arial" w:cs="Arial"/>
          <w:color w:val="000000"/>
          <w:kern w:val="0"/>
          <w:sz w:val="24"/>
          <w:szCs w:val="24"/>
          <w:u w:val="single"/>
          <w:lang w:val="en-ZA" w:eastAsia="en-ZA"/>
        </w:rPr>
        <w:t>(iii) patrolling services;”</w:t>
      </w:r>
    </w:p>
    <w:p w14:paraId="11DF88E2" w14:textId="4E66E514" w:rsidR="00E52403" w:rsidRPr="00E52403" w:rsidRDefault="00E52403" w:rsidP="00E52403">
      <w:pPr>
        <w:spacing w:before="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However, these provisions still fail to address the issue of visible policing in informal</w:t>
      </w:r>
      <w:r w:rsidR="00E726CB">
        <w:rPr>
          <w:rFonts w:ascii="Arial" w:hAnsi="Arial" w:cs="Arial"/>
          <w:color w:val="000000"/>
          <w:kern w:val="0"/>
          <w:sz w:val="24"/>
          <w:szCs w:val="24"/>
          <w:lang w:val="en-ZA" w:eastAsia="en-ZA"/>
        </w:rPr>
        <w:t xml:space="preserve"> settlements</w:t>
      </w:r>
      <w:r w:rsidRPr="00E52403">
        <w:rPr>
          <w:rFonts w:ascii="Arial" w:hAnsi="Arial" w:cs="Arial"/>
          <w:color w:val="000000"/>
          <w:kern w:val="0"/>
          <w:sz w:val="24"/>
          <w:szCs w:val="24"/>
          <w:lang w:val="en-ZA" w:eastAsia="en-ZA"/>
        </w:rPr>
        <w:t xml:space="preserve">. Recommendation Six of the Khayelitsha Commission of Inquiry highlights </w:t>
      </w:r>
      <w:r w:rsidRPr="00E52403">
        <w:rPr>
          <w:rFonts w:ascii="Arial" w:hAnsi="Arial" w:cs="Arial"/>
          <w:color w:val="000000"/>
          <w:kern w:val="0"/>
          <w:sz w:val="24"/>
          <w:szCs w:val="24"/>
          <w:lang w:val="en-ZA" w:eastAsia="en-ZA"/>
        </w:rPr>
        <w:lastRenderedPageBreak/>
        <w:t xml:space="preserve">the need for the provincial commissioner to issue guidelines for visible policing in informal settlements. </w:t>
      </w:r>
      <w:r w:rsidR="00B120F9">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This recommendation is extremely important and the failure of this </w:t>
      </w:r>
      <w:r w:rsidR="00D0472C">
        <w:rPr>
          <w:rFonts w:ascii="Arial" w:hAnsi="Arial" w:cs="Arial"/>
          <w:color w:val="000000"/>
          <w:kern w:val="0"/>
          <w:sz w:val="24"/>
          <w:szCs w:val="24"/>
          <w:lang w:val="en-ZA" w:eastAsia="en-ZA"/>
        </w:rPr>
        <w:t>A</w:t>
      </w:r>
      <w:r w:rsidRPr="00E52403">
        <w:rPr>
          <w:rFonts w:ascii="Arial" w:hAnsi="Arial" w:cs="Arial"/>
          <w:color w:val="000000"/>
          <w:kern w:val="0"/>
          <w:sz w:val="24"/>
          <w:szCs w:val="24"/>
          <w:lang w:val="en-ZA" w:eastAsia="en-ZA"/>
        </w:rPr>
        <w:t xml:space="preserve">mendment </w:t>
      </w:r>
      <w:r w:rsidR="00D0472C">
        <w:rPr>
          <w:rFonts w:ascii="Arial" w:hAnsi="Arial" w:cs="Arial"/>
          <w:color w:val="000000"/>
          <w:kern w:val="0"/>
          <w:sz w:val="24"/>
          <w:szCs w:val="24"/>
          <w:lang w:val="en-ZA" w:eastAsia="en-ZA"/>
        </w:rPr>
        <w:t>B</w:t>
      </w:r>
      <w:r w:rsidRPr="00E52403">
        <w:rPr>
          <w:rFonts w:ascii="Arial" w:hAnsi="Arial" w:cs="Arial"/>
          <w:color w:val="000000"/>
          <w:kern w:val="0"/>
          <w:sz w:val="24"/>
          <w:szCs w:val="24"/>
          <w:lang w:val="en-ZA" w:eastAsia="en-ZA"/>
        </w:rPr>
        <w:t xml:space="preserve">ill to draw on the complexities around policing in informal communities where violent crimes occur means that the vision of a single police service that caters to the needs of </w:t>
      </w:r>
      <w:r w:rsidR="00E726CB">
        <w:rPr>
          <w:rFonts w:ascii="Arial" w:hAnsi="Arial" w:cs="Arial"/>
          <w:color w:val="000000"/>
          <w:kern w:val="0"/>
          <w:sz w:val="24"/>
          <w:szCs w:val="24"/>
          <w:lang w:val="en-ZA" w:eastAsia="en-ZA"/>
        </w:rPr>
        <w:t xml:space="preserve">all </w:t>
      </w:r>
      <w:r w:rsidRPr="00E52403">
        <w:rPr>
          <w:rFonts w:ascii="Arial" w:hAnsi="Arial" w:cs="Arial"/>
          <w:color w:val="000000"/>
          <w:kern w:val="0"/>
          <w:sz w:val="24"/>
          <w:szCs w:val="24"/>
          <w:lang w:val="en-ZA" w:eastAsia="en-ZA"/>
        </w:rPr>
        <w:t>communities is greatly hindered. </w:t>
      </w:r>
    </w:p>
    <w:p w14:paraId="3AB5A44D" w14:textId="5A14A51D" w:rsidR="00E52403" w:rsidRDefault="00E52403" w:rsidP="00E52403">
      <w:pPr>
        <w:spacing w:before="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Recommendation Seven of the Khayelitsha Commission of Inquiry and the precedents set in </w:t>
      </w:r>
      <w:bookmarkStart w:id="1" w:name="_Hlk56790073"/>
      <w:r w:rsidRPr="00E52403">
        <w:rPr>
          <w:rFonts w:ascii="Arial" w:hAnsi="Arial" w:cs="Arial"/>
          <w:i/>
          <w:iCs/>
          <w:color w:val="000000"/>
          <w:kern w:val="0"/>
          <w:sz w:val="24"/>
          <w:szCs w:val="24"/>
          <w:lang w:val="en-ZA" w:eastAsia="en-ZA"/>
        </w:rPr>
        <w:t>Social Justice Coalition and Others v Minister of Police and Others</w:t>
      </w:r>
      <w:r w:rsidR="00E3303D">
        <w:rPr>
          <w:rStyle w:val="FootnoteReference"/>
          <w:rFonts w:ascii="Arial" w:hAnsi="Arial" w:cs="Arial"/>
          <w:i/>
          <w:iCs/>
          <w:color w:val="000000"/>
          <w:kern w:val="0"/>
          <w:sz w:val="24"/>
          <w:szCs w:val="24"/>
          <w:lang w:val="en-ZA" w:eastAsia="en-ZA"/>
        </w:rPr>
        <w:footnoteReference w:id="3"/>
      </w:r>
      <w:r w:rsidRPr="00E52403">
        <w:rPr>
          <w:rFonts w:ascii="Arial" w:hAnsi="Arial" w:cs="Arial"/>
          <w:i/>
          <w:iCs/>
          <w:color w:val="000000"/>
          <w:kern w:val="0"/>
          <w:sz w:val="24"/>
          <w:szCs w:val="24"/>
          <w:lang w:val="en-ZA" w:eastAsia="en-ZA"/>
        </w:rPr>
        <w:t xml:space="preserve"> </w:t>
      </w:r>
      <w:bookmarkEnd w:id="1"/>
      <w:r w:rsidRPr="00E52403">
        <w:rPr>
          <w:rFonts w:ascii="Arial" w:hAnsi="Arial" w:cs="Arial"/>
          <w:color w:val="000000"/>
          <w:kern w:val="0"/>
          <w:sz w:val="24"/>
          <w:szCs w:val="24"/>
          <w:lang w:val="en-ZA" w:eastAsia="en-ZA"/>
        </w:rPr>
        <w:t>heard in the Western Cape Equality Court affirms that the current police resource allocation is discriminatory based on race and poverty. The SJC appraises the addition of clause 11A (3) that reads:</w:t>
      </w:r>
    </w:p>
    <w:p w14:paraId="6CC83113" w14:textId="08BFA1FA" w:rsidR="00E52403" w:rsidRPr="00E52403" w:rsidRDefault="00E52403" w:rsidP="00E52403">
      <w:pPr>
        <w:spacing w:before="240" w:line="360" w:lineRule="auto"/>
        <w:ind w:left="720"/>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w:t>
      </w:r>
      <w:r w:rsidRPr="00E52403">
        <w:rPr>
          <w:rFonts w:ascii="Arial" w:hAnsi="Arial" w:cs="Arial"/>
          <w:color w:val="000000"/>
          <w:kern w:val="0"/>
          <w:sz w:val="24"/>
          <w:szCs w:val="24"/>
          <w:u w:val="single"/>
          <w:lang w:val="en-ZA" w:eastAsia="en-ZA"/>
        </w:rPr>
        <w:t>A Provincial Commissioner shall determine the distribution of the strength of the Service under his or her [jurisdiction] command in the province among the different [areas] districts, station areas, offices and units”</w:t>
      </w:r>
    </w:p>
    <w:p w14:paraId="570F873C" w14:textId="5C6F1365" w:rsidR="00E52403" w:rsidRPr="00E52403" w:rsidRDefault="00E52403" w:rsidP="00E52403">
      <w:pPr>
        <w:spacing w:before="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However this amendment to the principal </w:t>
      </w:r>
      <w:r w:rsidR="00D0472C">
        <w:rPr>
          <w:rFonts w:ascii="Arial" w:hAnsi="Arial" w:cs="Arial"/>
          <w:color w:val="000000"/>
          <w:kern w:val="0"/>
          <w:sz w:val="24"/>
          <w:szCs w:val="24"/>
          <w:lang w:val="en-ZA" w:eastAsia="en-ZA"/>
        </w:rPr>
        <w:t>A</w:t>
      </w:r>
      <w:r w:rsidRPr="00E52403">
        <w:rPr>
          <w:rFonts w:ascii="Arial" w:hAnsi="Arial" w:cs="Arial"/>
          <w:color w:val="000000"/>
          <w:kern w:val="0"/>
          <w:sz w:val="24"/>
          <w:szCs w:val="24"/>
          <w:lang w:val="en-ZA" w:eastAsia="en-ZA"/>
        </w:rPr>
        <w:t>ct fails to address the current allocation of resources as discriminatory and how the Provincial Commissioner attempts to redress this issue through reallocation of police resources within provinces, especially where there is a great discrepancy between police precincts with high human resource allocation and low levels of violent crimes such as murder, and that of police precincts situated in informal areas where there are scarce human resources in areas with the some of the highest murder rates in the country. </w:t>
      </w:r>
    </w:p>
    <w:p w14:paraId="09C3E0D7" w14:textId="7B748353" w:rsidR="00E52403" w:rsidRPr="00E52403" w:rsidRDefault="00B120F9" w:rsidP="00E52403">
      <w:pPr>
        <w:spacing w:before="240" w:after="240" w:line="360" w:lineRule="auto"/>
        <w:jc w:val="both"/>
        <w:rPr>
          <w:rFonts w:ascii="Arial" w:hAnsi="Arial" w:cs="Arial"/>
          <w:color w:val="auto"/>
          <w:kern w:val="0"/>
          <w:sz w:val="24"/>
          <w:szCs w:val="24"/>
          <w:lang w:val="en-ZA" w:eastAsia="en-ZA"/>
        </w:rPr>
      </w:pPr>
      <w:r>
        <w:rPr>
          <w:rFonts w:ascii="Arial" w:hAnsi="Arial" w:cs="Arial"/>
          <w:color w:val="000000"/>
          <w:kern w:val="0"/>
          <w:sz w:val="24"/>
          <w:szCs w:val="24"/>
          <w:lang w:val="en-ZA" w:eastAsia="en-ZA"/>
        </w:rPr>
        <w:t>The A</w:t>
      </w:r>
      <w:r w:rsidR="00E52403" w:rsidRPr="00E52403">
        <w:rPr>
          <w:rFonts w:ascii="Arial" w:hAnsi="Arial" w:cs="Arial"/>
          <w:color w:val="000000"/>
          <w:kern w:val="0"/>
          <w:sz w:val="24"/>
          <w:szCs w:val="24"/>
          <w:lang w:val="en-ZA" w:eastAsia="en-ZA"/>
        </w:rPr>
        <w:t xml:space="preserve">mendment </w:t>
      </w:r>
      <w:r>
        <w:rPr>
          <w:rFonts w:ascii="Arial" w:hAnsi="Arial" w:cs="Arial"/>
          <w:color w:val="000000"/>
          <w:kern w:val="0"/>
          <w:sz w:val="24"/>
          <w:szCs w:val="24"/>
          <w:lang w:val="en-ZA" w:eastAsia="en-ZA"/>
        </w:rPr>
        <w:t>B</w:t>
      </w:r>
      <w:r w:rsidR="00E52403" w:rsidRPr="00E52403">
        <w:rPr>
          <w:rFonts w:ascii="Arial" w:hAnsi="Arial" w:cs="Arial"/>
          <w:color w:val="000000"/>
          <w:kern w:val="0"/>
          <w:sz w:val="24"/>
          <w:szCs w:val="24"/>
          <w:lang w:val="en-ZA" w:eastAsia="en-ZA"/>
        </w:rPr>
        <w:t xml:space="preserve">ill proposes several amendments to the Regulation of Gatherings Act, 1993 (Act No. 205 of 1993) and how public order policing should manage crowds and use force during protest. The SAPS </w:t>
      </w:r>
      <w:r w:rsidR="00E3303D">
        <w:rPr>
          <w:rFonts w:ascii="Arial" w:hAnsi="Arial" w:cs="Arial"/>
          <w:color w:val="000000"/>
          <w:kern w:val="0"/>
          <w:sz w:val="24"/>
          <w:szCs w:val="24"/>
          <w:lang w:val="en-ZA" w:eastAsia="en-ZA"/>
        </w:rPr>
        <w:t>a</w:t>
      </w:r>
      <w:r w:rsidR="00E52403" w:rsidRPr="00E52403">
        <w:rPr>
          <w:rFonts w:ascii="Arial" w:hAnsi="Arial" w:cs="Arial"/>
          <w:color w:val="000000"/>
          <w:kern w:val="0"/>
          <w:sz w:val="24"/>
          <w:szCs w:val="24"/>
          <w:lang w:val="en-ZA" w:eastAsia="en-ZA"/>
        </w:rPr>
        <w:t xml:space="preserve">mendment </w:t>
      </w:r>
      <w:r w:rsidR="00E3303D">
        <w:rPr>
          <w:rFonts w:ascii="Arial" w:hAnsi="Arial" w:cs="Arial"/>
          <w:color w:val="000000"/>
          <w:kern w:val="0"/>
          <w:sz w:val="24"/>
          <w:szCs w:val="24"/>
          <w:lang w:val="en-ZA" w:eastAsia="en-ZA"/>
        </w:rPr>
        <w:t>b</w:t>
      </w:r>
      <w:r w:rsidR="00E52403" w:rsidRPr="00E52403">
        <w:rPr>
          <w:rFonts w:ascii="Arial" w:hAnsi="Arial" w:cs="Arial"/>
          <w:color w:val="000000"/>
          <w:kern w:val="0"/>
          <w:sz w:val="24"/>
          <w:szCs w:val="24"/>
          <w:lang w:val="en-ZA" w:eastAsia="en-ZA"/>
        </w:rPr>
        <w:t xml:space="preserve">ill proposes to address operational concerns raised in the non-notification of intended gatherings under the </w:t>
      </w:r>
      <w:r w:rsidR="00E52403" w:rsidRPr="00E52403">
        <w:rPr>
          <w:rFonts w:ascii="Arial" w:hAnsi="Arial" w:cs="Arial"/>
          <w:color w:val="000000"/>
          <w:kern w:val="0"/>
          <w:sz w:val="24"/>
          <w:szCs w:val="24"/>
          <w:lang w:val="en-ZA" w:eastAsia="en-ZA"/>
        </w:rPr>
        <w:lastRenderedPageBreak/>
        <w:t>Regulations of Gatherings Act</w:t>
      </w:r>
      <w:r w:rsidR="00D0472C">
        <w:rPr>
          <w:rFonts w:ascii="Arial" w:hAnsi="Arial" w:cs="Arial"/>
          <w:color w:val="000000"/>
          <w:kern w:val="0"/>
          <w:sz w:val="24"/>
          <w:szCs w:val="24"/>
          <w:lang w:val="en-ZA" w:eastAsia="en-ZA"/>
        </w:rPr>
        <w:t xml:space="preserve"> </w:t>
      </w:r>
      <w:r w:rsidR="00D0472C" w:rsidRPr="00E52403">
        <w:rPr>
          <w:rFonts w:ascii="Arial" w:hAnsi="Arial" w:cs="Arial"/>
          <w:color w:val="000000"/>
          <w:kern w:val="0"/>
          <w:sz w:val="24"/>
          <w:szCs w:val="24"/>
          <w:lang w:val="en-ZA" w:eastAsia="en-ZA"/>
        </w:rPr>
        <w:t>("Regulation of Gatherings Act")</w:t>
      </w:r>
      <w:r w:rsidR="00E52403" w:rsidRPr="00E52403">
        <w:rPr>
          <w:rFonts w:ascii="Arial" w:hAnsi="Arial" w:cs="Arial"/>
          <w:color w:val="000000"/>
          <w:kern w:val="0"/>
          <w:sz w:val="24"/>
          <w:szCs w:val="24"/>
          <w:lang w:val="en-ZA" w:eastAsia="en-ZA"/>
        </w:rPr>
        <w:t>.</w:t>
      </w:r>
      <w:r w:rsidR="00D0472C">
        <w:rPr>
          <w:rStyle w:val="FootnoteReference"/>
          <w:rFonts w:ascii="Arial" w:hAnsi="Arial" w:cs="Arial"/>
          <w:color w:val="000000"/>
          <w:kern w:val="0"/>
          <w:sz w:val="24"/>
          <w:szCs w:val="24"/>
          <w:lang w:val="en-ZA" w:eastAsia="en-ZA"/>
        </w:rPr>
        <w:footnoteReference w:id="4"/>
      </w:r>
      <w:r w:rsidR="00E52403" w:rsidRPr="00E52403">
        <w:rPr>
          <w:rFonts w:ascii="Arial" w:hAnsi="Arial" w:cs="Arial"/>
          <w:color w:val="000000"/>
          <w:kern w:val="0"/>
          <w:sz w:val="24"/>
          <w:szCs w:val="24"/>
          <w:lang w:val="en-ZA" w:eastAsia="en-ZA"/>
        </w:rPr>
        <w:t xml:space="preserve"> </w:t>
      </w:r>
      <w:r w:rsidR="00D0472C">
        <w:rPr>
          <w:rFonts w:ascii="Arial" w:hAnsi="Arial" w:cs="Arial"/>
          <w:color w:val="000000"/>
          <w:kern w:val="0"/>
          <w:sz w:val="24"/>
          <w:szCs w:val="24"/>
          <w:lang w:val="en-ZA" w:eastAsia="en-ZA"/>
        </w:rPr>
        <w:t xml:space="preserve"> </w:t>
      </w:r>
      <w:r w:rsidR="00E52403" w:rsidRPr="00E52403">
        <w:rPr>
          <w:rFonts w:ascii="Arial" w:hAnsi="Arial" w:cs="Arial"/>
          <w:color w:val="000000"/>
          <w:kern w:val="0"/>
          <w:sz w:val="24"/>
          <w:szCs w:val="24"/>
          <w:lang w:val="en-ZA" w:eastAsia="en-ZA"/>
        </w:rPr>
        <w:t xml:space="preserve">The </w:t>
      </w:r>
      <w:r w:rsidR="00D0472C">
        <w:rPr>
          <w:rFonts w:ascii="Arial" w:hAnsi="Arial" w:cs="Arial"/>
          <w:color w:val="000000"/>
          <w:kern w:val="0"/>
          <w:sz w:val="24"/>
          <w:szCs w:val="24"/>
          <w:lang w:val="en-ZA" w:eastAsia="en-ZA"/>
        </w:rPr>
        <w:t xml:space="preserve">Amendment </w:t>
      </w:r>
      <w:r w:rsidR="00E52403" w:rsidRPr="00E52403">
        <w:rPr>
          <w:rFonts w:ascii="Arial" w:hAnsi="Arial" w:cs="Arial"/>
          <w:color w:val="000000"/>
          <w:kern w:val="0"/>
          <w:sz w:val="24"/>
          <w:szCs w:val="24"/>
          <w:lang w:val="en-ZA" w:eastAsia="en-ZA"/>
        </w:rPr>
        <w:t>Bill seeks to remedy the Constitutional Court</w:t>
      </w:r>
      <w:r w:rsidR="00E726CB">
        <w:rPr>
          <w:rFonts w:ascii="Arial" w:hAnsi="Arial" w:cs="Arial"/>
          <w:color w:val="000000"/>
          <w:kern w:val="0"/>
          <w:sz w:val="24"/>
          <w:szCs w:val="24"/>
          <w:lang w:val="en-ZA" w:eastAsia="en-ZA"/>
        </w:rPr>
        <w:t xml:space="preserve"> ruling</w:t>
      </w:r>
      <w:r w:rsidR="00E52403" w:rsidRPr="00E52403">
        <w:rPr>
          <w:rFonts w:ascii="Arial" w:hAnsi="Arial" w:cs="Arial"/>
          <w:color w:val="000000"/>
          <w:kern w:val="0"/>
          <w:sz w:val="24"/>
          <w:szCs w:val="24"/>
          <w:lang w:val="en-ZA" w:eastAsia="en-ZA"/>
        </w:rPr>
        <w:t xml:space="preserve"> in </w:t>
      </w:r>
      <w:r w:rsidR="00E52403" w:rsidRPr="00E52403">
        <w:rPr>
          <w:rFonts w:ascii="Arial" w:hAnsi="Arial" w:cs="Arial"/>
          <w:i/>
          <w:iCs/>
          <w:color w:val="000000"/>
          <w:kern w:val="0"/>
          <w:sz w:val="24"/>
          <w:szCs w:val="24"/>
          <w:lang w:val="en-ZA" w:eastAsia="en-ZA"/>
        </w:rPr>
        <w:t>Mlungwana and Others v The State and Another</w:t>
      </w:r>
      <w:r w:rsidR="00D90B2B">
        <w:rPr>
          <w:rStyle w:val="FootnoteReference"/>
          <w:rFonts w:ascii="Arial" w:hAnsi="Arial" w:cs="Arial"/>
          <w:i/>
          <w:iCs/>
          <w:color w:val="000000"/>
          <w:kern w:val="0"/>
          <w:sz w:val="24"/>
          <w:szCs w:val="24"/>
          <w:lang w:val="en-ZA" w:eastAsia="en-ZA"/>
        </w:rPr>
        <w:footnoteReference w:id="5"/>
      </w:r>
      <w:r w:rsidR="00E52403" w:rsidRPr="00E52403">
        <w:rPr>
          <w:rFonts w:ascii="Arial" w:hAnsi="Arial" w:cs="Arial"/>
          <w:color w:val="000000"/>
          <w:kern w:val="0"/>
          <w:sz w:val="24"/>
          <w:szCs w:val="24"/>
          <w:lang w:val="en-ZA" w:eastAsia="en-ZA"/>
        </w:rPr>
        <w:t xml:space="preserve"> </w:t>
      </w:r>
      <w:r w:rsidR="00E726CB">
        <w:rPr>
          <w:rFonts w:ascii="Arial" w:hAnsi="Arial" w:cs="Arial"/>
          <w:color w:val="000000"/>
          <w:kern w:val="0"/>
          <w:sz w:val="24"/>
          <w:szCs w:val="24"/>
          <w:lang w:val="en-ZA" w:eastAsia="en-ZA"/>
        </w:rPr>
        <w:t>which</w:t>
      </w:r>
      <w:r w:rsidR="00D90B2B">
        <w:rPr>
          <w:rFonts w:ascii="Arial" w:hAnsi="Arial" w:cs="Arial"/>
          <w:color w:val="000000"/>
          <w:kern w:val="0"/>
          <w:sz w:val="24"/>
          <w:szCs w:val="24"/>
          <w:lang w:val="en-ZA" w:eastAsia="en-ZA"/>
        </w:rPr>
        <w:t xml:space="preserve"> </w:t>
      </w:r>
      <w:r w:rsidR="00E52403" w:rsidRPr="00E52403">
        <w:rPr>
          <w:rFonts w:ascii="Arial" w:hAnsi="Arial" w:cs="Arial"/>
          <w:color w:val="000000"/>
          <w:kern w:val="0"/>
          <w:sz w:val="24"/>
          <w:szCs w:val="24"/>
          <w:lang w:val="en-ZA" w:eastAsia="en-ZA"/>
        </w:rPr>
        <w:t>found section 12(1)(a) of the Regulation of Gatherings</w:t>
      </w:r>
      <w:r w:rsidR="00E726CB">
        <w:rPr>
          <w:rFonts w:ascii="Arial" w:hAnsi="Arial" w:cs="Arial"/>
          <w:color w:val="000000"/>
          <w:kern w:val="0"/>
          <w:sz w:val="24"/>
          <w:szCs w:val="24"/>
          <w:lang w:val="en-ZA" w:eastAsia="en-ZA"/>
        </w:rPr>
        <w:t xml:space="preserve"> </w:t>
      </w:r>
      <w:r w:rsidR="00E52403" w:rsidRPr="00E52403">
        <w:rPr>
          <w:rFonts w:ascii="Arial" w:hAnsi="Arial" w:cs="Arial"/>
          <w:color w:val="000000"/>
          <w:kern w:val="0"/>
          <w:sz w:val="24"/>
          <w:szCs w:val="24"/>
          <w:lang w:val="en-ZA" w:eastAsia="en-ZA"/>
        </w:rPr>
        <w:t>Act</w:t>
      </w:r>
      <w:r w:rsidR="00E726CB">
        <w:rPr>
          <w:rFonts w:ascii="Arial" w:hAnsi="Arial" w:cs="Arial"/>
          <w:color w:val="000000"/>
          <w:kern w:val="0"/>
          <w:sz w:val="24"/>
          <w:szCs w:val="24"/>
          <w:lang w:val="en-ZA" w:eastAsia="en-ZA"/>
        </w:rPr>
        <w:t xml:space="preserve"> </w:t>
      </w:r>
      <w:r w:rsidR="00E52403" w:rsidRPr="00E52403">
        <w:rPr>
          <w:rFonts w:ascii="Arial" w:hAnsi="Arial" w:cs="Arial"/>
          <w:color w:val="000000"/>
          <w:kern w:val="0"/>
          <w:sz w:val="24"/>
          <w:szCs w:val="24"/>
          <w:lang w:val="en-ZA" w:eastAsia="en-ZA"/>
        </w:rPr>
        <w:t>unconstitutional.</w:t>
      </w:r>
    </w:p>
    <w:p w14:paraId="3A955BFE" w14:textId="7F210DD4"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The </w:t>
      </w:r>
      <w:r w:rsidR="00D0472C">
        <w:rPr>
          <w:rFonts w:ascii="Arial" w:hAnsi="Arial" w:cs="Arial"/>
          <w:color w:val="000000"/>
          <w:kern w:val="0"/>
          <w:sz w:val="24"/>
          <w:szCs w:val="24"/>
          <w:lang w:val="en-ZA" w:eastAsia="en-ZA"/>
        </w:rPr>
        <w:t xml:space="preserve">Amendment </w:t>
      </w:r>
      <w:r w:rsidRPr="00E52403">
        <w:rPr>
          <w:rFonts w:ascii="Arial" w:hAnsi="Arial" w:cs="Arial"/>
          <w:color w:val="000000"/>
          <w:kern w:val="0"/>
          <w:sz w:val="24"/>
          <w:szCs w:val="24"/>
          <w:lang w:val="en-ZA" w:eastAsia="en-ZA"/>
        </w:rPr>
        <w:t>Bill further proposes amendments to the Regulation of Gatherings Act,</w:t>
      </w:r>
      <w:r w:rsidR="00E726CB">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to provide that in the instance of a gathering or demonstration, a member of the Service may only use minimum force which is reasonably necessary and proportional in the circumstances.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The </w:t>
      </w:r>
      <w:r w:rsidR="00D0472C">
        <w:rPr>
          <w:rFonts w:ascii="Arial" w:hAnsi="Arial" w:cs="Arial"/>
          <w:color w:val="000000"/>
          <w:kern w:val="0"/>
          <w:sz w:val="24"/>
          <w:szCs w:val="24"/>
          <w:lang w:val="en-ZA" w:eastAsia="en-ZA"/>
        </w:rPr>
        <w:t>Amendment</w:t>
      </w:r>
      <w:r w:rsidR="00D0472C" w:rsidRPr="00E52403">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Bill provides that that no automatic rifles may be used in crowd control, and that lethal force may be used for protection of property only. </w:t>
      </w:r>
      <w:r w:rsidR="00D0472C">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Firearms that are fully automatic, as defined in the Firearms Control Act</w:t>
      </w:r>
      <w:r w:rsidR="00D0472C">
        <w:rPr>
          <w:rStyle w:val="FootnoteReference"/>
          <w:rFonts w:ascii="Arial" w:hAnsi="Arial" w:cs="Arial"/>
          <w:color w:val="000000"/>
          <w:kern w:val="0"/>
          <w:sz w:val="24"/>
          <w:szCs w:val="24"/>
          <w:lang w:val="en-ZA" w:eastAsia="en-ZA"/>
        </w:rPr>
        <w:footnoteReference w:id="6"/>
      </w:r>
      <w:r w:rsidR="00EC1045" w:rsidRPr="00E52403">
        <w:rPr>
          <w:rFonts w:ascii="Arial" w:hAnsi="Arial" w:cs="Arial"/>
          <w:color w:val="000000"/>
          <w:kern w:val="0"/>
          <w:sz w:val="24"/>
          <w:szCs w:val="24"/>
          <w:lang w:val="en-ZA" w:eastAsia="en-ZA"/>
        </w:rPr>
        <w:t>, may</w:t>
      </w:r>
      <w:r w:rsidRPr="00E52403">
        <w:rPr>
          <w:rFonts w:ascii="Arial" w:hAnsi="Arial" w:cs="Arial"/>
          <w:color w:val="000000"/>
          <w:kern w:val="0"/>
          <w:sz w:val="24"/>
          <w:szCs w:val="24"/>
          <w:lang w:val="en-ZA" w:eastAsia="en-ZA"/>
        </w:rPr>
        <w:t xml:space="preserve"> not be used for purposes of law enforcement during a gathering or demonstration.</w:t>
      </w:r>
    </w:p>
    <w:p w14:paraId="0EF6E87B" w14:textId="6FF4EECA"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The SJC favo</w:t>
      </w:r>
      <w:r w:rsidR="00E726CB">
        <w:rPr>
          <w:rFonts w:ascii="Arial" w:hAnsi="Arial" w:cs="Arial"/>
          <w:color w:val="000000"/>
          <w:kern w:val="0"/>
          <w:sz w:val="24"/>
          <w:szCs w:val="24"/>
          <w:lang w:val="en-ZA" w:eastAsia="en-ZA"/>
        </w:rPr>
        <w:t>u</w:t>
      </w:r>
      <w:r w:rsidRPr="00E52403">
        <w:rPr>
          <w:rFonts w:ascii="Arial" w:hAnsi="Arial" w:cs="Arial"/>
          <w:color w:val="000000"/>
          <w:kern w:val="0"/>
          <w:sz w:val="24"/>
          <w:szCs w:val="24"/>
          <w:lang w:val="en-ZA" w:eastAsia="en-ZA"/>
        </w:rPr>
        <w:t xml:space="preserve">rs the proposed amendments to provisions of both the 1995 SAPS Act and the 1993 Regulation of Gatherings Act, that govern police use of force. The proposals are to be welcomed.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But, in reality, they will largely confirm established practise, and reiterate existing legal provisions that already exist.</w:t>
      </w:r>
      <w:r w:rsidR="00D90B2B">
        <w:rPr>
          <w:rStyle w:val="FootnoteReference"/>
          <w:rFonts w:ascii="Arial" w:hAnsi="Arial" w:cs="Arial"/>
          <w:color w:val="000000"/>
          <w:kern w:val="0"/>
          <w:sz w:val="24"/>
          <w:szCs w:val="24"/>
          <w:lang w:val="en-ZA" w:eastAsia="en-ZA"/>
        </w:rPr>
        <w:footnoteReference w:id="7"/>
      </w:r>
      <w:r w:rsidRPr="00E52403">
        <w:rPr>
          <w:rFonts w:ascii="Arial" w:hAnsi="Arial" w:cs="Arial"/>
          <w:color w:val="000000"/>
          <w:kern w:val="0"/>
          <w:sz w:val="24"/>
          <w:szCs w:val="24"/>
          <w:lang w:val="en-ZA" w:eastAsia="en-ZA"/>
        </w:rPr>
        <w:t xml:space="preserve">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The use of force is regulated by the police’s own National Instructions as well as the R</w:t>
      </w:r>
      <w:r w:rsidR="00D0472C">
        <w:rPr>
          <w:rFonts w:ascii="Arial" w:hAnsi="Arial" w:cs="Arial"/>
          <w:color w:val="000000"/>
          <w:kern w:val="0"/>
          <w:sz w:val="24"/>
          <w:szCs w:val="24"/>
          <w:lang w:val="en-ZA" w:eastAsia="en-ZA"/>
        </w:rPr>
        <w:t xml:space="preserve">egulation of </w:t>
      </w:r>
      <w:r w:rsidRPr="00E52403">
        <w:rPr>
          <w:rFonts w:ascii="Arial" w:hAnsi="Arial" w:cs="Arial"/>
          <w:color w:val="000000"/>
          <w:kern w:val="0"/>
          <w:sz w:val="24"/>
          <w:szCs w:val="24"/>
          <w:lang w:val="en-ZA" w:eastAsia="en-ZA"/>
        </w:rPr>
        <w:t>G</w:t>
      </w:r>
      <w:r w:rsidR="00D0472C">
        <w:rPr>
          <w:rFonts w:ascii="Arial" w:hAnsi="Arial" w:cs="Arial"/>
          <w:color w:val="000000"/>
          <w:kern w:val="0"/>
          <w:sz w:val="24"/>
          <w:szCs w:val="24"/>
          <w:lang w:val="en-ZA" w:eastAsia="en-ZA"/>
        </w:rPr>
        <w:t xml:space="preserve">athering </w:t>
      </w:r>
      <w:r w:rsidRPr="00E52403">
        <w:rPr>
          <w:rFonts w:ascii="Arial" w:hAnsi="Arial" w:cs="Arial"/>
          <w:color w:val="000000"/>
          <w:kern w:val="0"/>
          <w:sz w:val="24"/>
          <w:szCs w:val="24"/>
          <w:lang w:val="en-ZA" w:eastAsia="en-ZA"/>
        </w:rPr>
        <w:t>A</w:t>
      </w:r>
      <w:r w:rsidR="00D0472C">
        <w:rPr>
          <w:rFonts w:ascii="Arial" w:hAnsi="Arial" w:cs="Arial"/>
          <w:color w:val="000000"/>
          <w:kern w:val="0"/>
          <w:sz w:val="24"/>
          <w:szCs w:val="24"/>
          <w:lang w:val="en-ZA" w:eastAsia="en-ZA"/>
        </w:rPr>
        <w:t>ct</w:t>
      </w:r>
      <w:r w:rsidRPr="00E52403">
        <w:rPr>
          <w:rFonts w:ascii="Arial" w:hAnsi="Arial" w:cs="Arial"/>
          <w:color w:val="000000"/>
          <w:kern w:val="0"/>
          <w:sz w:val="24"/>
          <w:szCs w:val="24"/>
          <w:lang w:val="en-ZA" w:eastAsia="en-ZA"/>
        </w:rPr>
        <w:t xml:space="preserve">.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Except for personal defence, police can only use force under the orders of the operational commander. </w:t>
      </w:r>
      <w:r w:rsidR="00EC1045">
        <w:rPr>
          <w:rFonts w:ascii="Arial" w:hAnsi="Arial" w:cs="Arial"/>
          <w:color w:val="000000"/>
          <w:kern w:val="0"/>
          <w:sz w:val="24"/>
          <w:szCs w:val="24"/>
          <w:lang w:val="en-ZA" w:eastAsia="en-ZA"/>
        </w:rPr>
        <w:t xml:space="preserve"> Further li</w:t>
      </w:r>
      <w:r w:rsidRPr="00E52403">
        <w:rPr>
          <w:rFonts w:ascii="Arial" w:hAnsi="Arial" w:cs="Arial"/>
          <w:color w:val="000000"/>
          <w:kern w:val="0"/>
          <w:sz w:val="24"/>
          <w:szCs w:val="24"/>
          <w:lang w:val="en-ZA" w:eastAsia="en-ZA"/>
        </w:rPr>
        <w:t>ve amm</w:t>
      </w:r>
      <w:r w:rsidR="00E726CB">
        <w:rPr>
          <w:rFonts w:ascii="Arial" w:hAnsi="Arial" w:cs="Arial"/>
          <w:color w:val="000000"/>
          <w:kern w:val="0"/>
          <w:sz w:val="24"/>
          <w:szCs w:val="24"/>
          <w:lang w:val="en-ZA" w:eastAsia="en-ZA"/>
        </w:rPr>
        <w:t>unition</w:t>
      </w:r>
      <w:r w:rsidRPr="00E52403">
        <w:rPr>
          <w:rFonts w:ascii="Arial" w:hAnsi="Arial" w:cs="Arial"/>
          <w:color w:val="000000"/>
          <w:kern w:val="0"/>
          <w:sz w:val="24"/>
          <w:szCs w:val="24"/>
          <w:lang w:val="en-ZA" w:eastAsia="en-ZA"/>
        </w:rPr>
        <w:t xml:space="preserve"> cannot be used in crowd management.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As a result it would seem that there is a crisis of praxis instead of policy which begs the question of how this </w:t>
      </w:r>
      <w:r w:rsidR="00D0472C">
        <w:rPr>
          <w:rFonts w:ascii="Arial" w:hAnsi="Arial" w:cs="Arial"/>
          <w:color w:val="000000"/>
          <w:kern w:val="0"/>
          <w:sz w:val="24"/>
          <w:szCs w:val="24"/>
          <w:lang w:val="en-ZA" w:eastAsia="en-ZA"/>
        </w:rPr>
        <w:t>A</w:t>
      </w:r>
      <w:r w:rsidRPr="00E52403">
        <w:rPr>
          <w:rFonts w:ascii="Arial" w:hAnsi="Arial" w:cs="Arial"/>
          <w:color w:val="000000"/>
          <w:kern w:val="0"/>
          <w:sz w:val="24"/>
          <w:szCs w:val="24"/>
          <w:lang w:val="en-ZA" w:eastAsia="en-ZA"/>
        </w:rPr>
        <w:t xml:space="preserve">mendment </w:t>
      </w:r>
      <w:r w:rsidR="00D0472C">
        <w:rPr>
          <w:rFonts w:ascii="Arial" w:hAnsi="Arial" w:cs="Arial"/>
          <w:color w:val="000000"/>
          <w:kern w:val="0"/>
          <w:sz w:val="24"/>
          <w:szCs w:val="24"/>
          <w:lang w:val="en-ZA" w:eastAsia="en-ZA"/>
        </w:rPr>
        <w:t>B</w:t>
      </w:r>
      <w:r w:rsidRPr="00E52403">
        <w:rPr>
          <w:rFonts w:ascii="Arial" w:hAnsi="Arial" w:cs="Arial"/>
          <w:color w:val="000000"/>
          <w:kern w:val="0"/>
          <w:sz w:val="24"/>
          <w:szCs w:val="24"/>
          <w:lang w:val="en-ZA" w:eastAsia="en-ZA"/>
        </w:rPr>
        <w:t>ill will attempt to alter the behaviour and practices within the SAPS when policing protests.</w:t>
      </w:r>
    </w:p>
    <w:p w14:paraId="31417BEB" w14:textId="1F74E67F"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lastRenderedPageBreak/>
        <w:t xml:space="preserve">The </w:t>
      </w:r>
      <w:r w:rsidR="00D0472C">
        <w:rPr>
          <w:rFonts w:ascii="Arial" w:hAnsi="Arial" w:cs="Arial"/>
          <w:color w:val="000000"/>
          <w:kern w:val="0"/>
          <w:sz w:val="24"/>
          <w:szCs w:val="24"/>
          <w:lang w:val="en-ZA" w:eastAsia="en-ZA"/>
        </w:rPr>
        <w:t>A</w:t>
      </w:r>
      <w:r w:rsidRPr="00E52403">
        <w:rPr>
          <w:rFonts w:ascii="Arial" w:hAnsi="Arial" w:cs="Arial"/>
          <w:color w:val="000000"/>
          <w:kern w:val="0"/>
          <w:sz w:val="24"/>
          <w:szCs w:val="24"/>
          <w:lang w:val="en-ZA" w:eastAsia="en-ZA"/>
        </w:rPr>
        <w:t>mend</w:t>
      </w:r>
      <w:r w:rsidR="00D0472C">
        <w:rPr>
          <w:rFonts w:ascii="Arial" w:hAnsi="Arial" w:cs="Arial"/>
          <w:color w:val="000000"/>
          <w:kern w:val="0"/>
          <w:sz w:val="24"/>
          <w:szCs w:val="24"/>
          <w:lang w:val="en-ZA" w:eastAsia="en-ZA"/>
        </w:rPr>
        <w:t>ment</w:t>
      </w:r>
      <w:r w:rsidRPr="00E52403">
        <w:rPr>
          <w:rFonts w:ascii="Arial" w:hAnsi="Arial" w:cs="Arial"/>
          <w:color w:val="000000"/>
          <w:kern w:val="0"/>
          <w:sz w:val="24"/>
          <w:szCs w:val="24"/>
          <w:lang w:val="en-ZA" w:eastAsia="en-ZA"/>
        </w:rPr>
        <w:t xml:space="preserve"> Bill also tries to give effect to the </w:t>
      </w:r>
      <w:proofErr w:type="spellStart"/>
      <w:r w:rsidRPr="00E52403">
        <w:rPr>
          <w:rFonts w:ascii="Arial" w:hAnsi="Arial" w:cs="Arial"/>
          <w:color w:val="000000"/>
          <w:kern w:val="0"/>
          <w:sz w:val="24"/>
          <w:szCs w:val="24"/>
          <w:lang w:val="en-ZA" w:eastAsia="en-ZA"/>
        </w:rPr>
        <w:t>Farlam</w:t>
      </w:r>
      <w:proofErr w:type="spellEnd"/>
      <w:r w:rsidRPr="00E52403">
        <w:rPr>
          <w:rFonts w:ascii="Arial" w:hAnsi="Arial" w:cs="Arial"/>
          <w:color w:val="000000"/>
          <w:kern w:val="0"/>
          <w:sz w:val="24"/>
          <w:szCs w:val="24"/>
          <w:lang w:val="en-ZA" w:eastAsia="en-ZA"/>
        </w:rPr>
        <w:t xml:space="preserve"> Commission Recommendations.</w:t>
      </w:r>
      <w:r w:rsidR="00D90B2B">
        <w:rPr>
          <w:rStyle w:val="FootnoteReference"/>
          <w:rFonts w:ascii="Arial" w:hAnsi="Arial" w:cs="Arial"/>
          <w:color w:val="000000"/>
          <w:kern w:val="0"/>
          <w:sz w:val="24"/>
          <w:szCs w:val="24"/>
          <w:lang w:val="en-ZA" w:eastAsia="en-ZA"/>
        </w:rPr>
        <w:footnoteReference w:id="8"/>
      </w:r>
      <w:r w:rsidRPr="00E52403">
        <w:rPr>
          <w:rFonts w:ascii="Arial" w:hAnsi="Arial" w:cs="Arial"/>
          <w:color w:val="000000"/>
          <w:kern w:val="0"/>
          <w:sz w:val="24"/>
          <w:szCs w:val="24"/>
          <w:lang w:val="en-ZA" w:eastAsia="en-ZA"/>
        </w:rPr>
        <w:t xml:space="preserve">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There have been many calls to review and monitor the use of force in Public Order Policing.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The </w:t>
      </w:r>
      <w:proofErr w:type="spellStart"/>
      <w:r w:rsidRPr="00E52403">
        <w:rPr>
          <w:rFonts w:ascii="Arial" w:hAnsi="Arial" w:cs="Arial"/>
          <w:color w:val="000000"/>
          <w:kern w:val="0"/>
          <w:sz w:val="24"/>
          <w:szCs w:val="24"/>
          <w:lang w:val="en-ZA" w:eastAsia="en-ZA"/>
        </w:rPr>
        <w:t>Farlam</w:t>
      </w:r>
      <w:proofErr w:type="spellEnd"/>
      <w:r w:rsidRPr="00E52403">
        <w:rPr>
          <w:rFonts w:ascii="Arial" w:hAnsi="Arial" w:cs="Arial"/>
          <w:color w:val="000000"/>
          <w:kern w:val="0"/>
          <w:sz w:val="24"/>
          <w:szCs w:val="24"/>
          <w:lang w:val="en-ZA" w:eastAsia="en-ZA"/>
        </w:rPr>
        <w:t xml:space="preserve"> Commission of Inquiry inspected Public Order Policing, after the tragic Marikana massacre in 2012.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The Commission made several recommendations on how to improve public order policing.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It recommended that SAPS revise the prescripts relevant to Public Order Policing</w:t>
      </w:r>
      <w:r w:rsidR="00EC1045">
        <w:rPr>
          <w:rFonts w:ascii="Arial" w:hAnsi="Arial" w:cs="Arial"/>
          <w:color w:val="000000"/>
          <w:kern w:val="0"/>
          <w:sz w:val="24"/>
          <w:szCs w:val="24"/>
          <w:lang w:val="en-ZA" w:eastAsia="en-ZA"/>
        </w:rPr>
        <w:t xml:space="preserve"> (POP)</w:t>
      </w:r>
      <w:r w:rsidRPr="00E52403">
        <w:rPr>
          <w:rFonts w:ascii="Arial" w:hAnsi="Arial" w:cs="Arial"/>
          <w:color w:val="000000"/>
          <w:kern w:val="0"/>
          <w:sz w:val="24"/>
          <w:szCs w:val="24"/>
          <w:lang w:val="en-ZA" w:eastAsia="en-ZA"/>
        </w:rPr>
        <w:t>, investigate where POP methods are inadequate and implement training programmes for POP units.</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 It also recommended that a panel of experts investigate public order policing in general in the South African context and to make appropriate recommendations. In the </w:t>
      </w:r>
      <w:r w:rsidR="00EC1045">
        <w:rPr>
          <w:rFonts w:ascii="Arial" w:hAnsi="Arial" w:cs="Arial"/>
          <w:color w:val="000000"/>
          <w:kern w:val="0"/>
          <w:sz w:val="24"/>
          <w:szCs w:val="24"/>
          <w:lang w:val="en-ZA" w:eastAsia="en-ZA"/>
        </w:rPr>
        <w:t xml:space="preserve">Amendment </w:t>
      </w:r>
      <w:r w:rsidRPr="00E52403">
        <w:rPr>
          <w:rFonts w:ascii="Arial" w:hAnsi="Arial" w:cs="Arial"/>
          <w:color w:val="000000"/>
          <w:kern w:val="0"/>
          <w:sz w:val="24"/>
          <w:szCs w:val="24"/>
          <w:lang w:val="en-ZA" w:eastAsia="en-ZA"/>
        </w:rPr>
        <w:t>Bill, it mentions that the Minister has received the Report of the Panel of Experts and the relevant recommendations made by the Panel have been included in the South African Police Service Amendment Bill, 2020("Bill").  </w:t>
      </w:r>
    </w:p>
    <w:p w14:paraId="60D59674" w14:textId="7BF8C110"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There is great concern regarding this amendment due to the fact that the Report of the Panel of Experts on Public order Policing has not been released to the general public before but the Minister has made use of the report.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It shows that SAPS do not want to engage civil society in participating to strengthen and improve how the police in particular public order policing manage crowds and give better effect to the right to protest.</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 The SJC is of the opinion that the Minister did not give effect to the public participation and necessary dialogue with the general public on the Report of the Panel of Experts on Public order Policing</w:t>
      </w:r>
      <w:r w:rsidR="003D2314">
        <w:rPr>
          <w:rFonts w:ascii="Arial" w:hAnsi="Arial" w:cs="Arial"/>
          <w:color w:val="000000"/>
          <w:kern w:val="0"/>
          <w:sz w:val="24"/>
          <w:szCs w:val="24"/>
          <w:lang w:val="en-ZA" w:eastAsia="en-ZA"/>
        </w:rPr>
        <w:t>.</w:t>
      </w:r>
      <w:r w:rsidR="00541E78">
        <w:rPr>
          <w:rStyle w:val="FootnoteReference"/>
          <w:rFonts w:ascii="Arial" w:hAnsi="Arial" w:cs="Arial"/>
          <w:color w:val="000000"/>
          <w:kern w:val="0"/>
          <w:sz w:val="24"/>
          <w:szCs w:val="24"/>
          <w:lang w:val="en-ZA" w:eastAsia="en-ZA"/>
        </w:rPr>
        <w:footnoteReference w:id="9"/>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These problems highlight the need for profound changes in policing in South Africa, and the expert panel provided direction on how to achieve this.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Regrettably, more than two years after it was submitted to Police Minister Bheki Cele, the report still has</w:t>
      </w:r>
      <w:r w:rsidR="003D2314">
        <w:rPr>
          <w:rFonts w:ascii="Arial" w:hAnsi="Arial" w:cs="Arial"/>
          <w:color w:val="000000"/>
          <w:kern w:val="0"/>
          <w:sz w:val="24"/>
          <w:szCs w:val="24"/>
          <w:lang w:val="en-ZA" w:eastAsia="en-ZA"/>
        </w:rPr>
        <w:t xml:space="preserve"> not</w:t>
      </w:r>
      <w:r w:rsidRPr="00E52403">
        <w:rPr>
          <w:rFonts w:ascii="Arial" w:hAnsi="Arial" w:cs="Arial"/>
          <w:color w:val="000000"/>
          <w:kern w:val="0"/>
          <w:sz w:val="24"/>
          <w:szCs w:val="24"/>
          <w:lang w:val="en-ZA" w:eastAsia="en-ZA"/>
        </w:rPr>
        <w:t xml:space="preserve"> been considered by Parliament, nor released to the public.</w:t>
      </w:r>
    </w:p>
    <w:p w14:paraId="7CF9DB9E" w14:textId="77777777" w:rsidR="00E52403" w:rsidRPr="00E52403" w:rsidRDefault="00E52403" w:rsidP="00E52403">
      <w:pPr>
        <w:spacing w:line="360" w:lineRule="auto"/>
        <w:jc w:val="both"/>
        <w:rPr>
          <w:rFonts w:ascii="Arial" w:hAnsi="Arial" w:cs="Arial"/>
          <w:color w:val="auto"/>
          <w:kern w:val="0"/>
          <w:sz w:val="24"/>
          <w:szCs w:val="24"/>
          <w:lang w:val="en-ZA" w:eastAsia="en-ZA"/>
        </w:rPr>
      </w:pPr>
    </w:p>
    <w:p w14:paraId="186B49CA" w14:textId="77777777" w:rsidR="00E52403" w:rsidRPr="00E52403" w:rsidRDefault="00E52403" w:rsidP="00E52403">
      <w:pPr>
        <w:numPr>
          <w:ilvl w:val="0"/>
          <w:numId w:val="13"/>
        </w:numPr>
        <w:spacing w:before="240" w:after="240" w:line="360" w:lineRule="auto"/>
        <w:jc w:val="both"/>
        <w:textAlignment w:val="baseline"/>
        <w:rPr>
          <w:rFonts w:ascii="Arial" w:hAnsi="Arial" w:cs="Arial"/>
          <w:b/>
          <w:bCs/>
          <w:color w:val="000000"/>
          <w:kern w:val="0"/>
          <w:sz w:val="24"/>
          <w:szCs w:val="24"/>
          <w:lang w:val="en-ZA" w:eastAsia="en-ZA"/>
        </w:rPr>
      </w:pPr>
      <w:r w:rsidRPr="00E52403">
        <w:rPr>
          <w:rFonts w:ascii="Arial" w:hAnsi="Arial" w:cs="Arial"/>
          <w:b/>
          <w:bCs/>
          <w:color w:val="000000"/>
          <w:kern w:val="0"/>
          <w:sz w:val="24"/>
          <w:szCs w:val="24"/>
          <w:lang w:val="en-ZA" w:eastAsia="en-ZA"/>
        </w:rPr>
        <w:t>Amendment and changes to the Regulation of Gatherings Act</w:t>
      </w:r>
    </w:p>
    <w:p w14:paraId="66FA9AEE" w14:textId="36704CC9"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4129BC">
        <w:rPr>
          <w:rFonts w:ascii="Arial" w:hAnsi="Arial" w:cs="Arial"/>
          <w:bCs/>
          <w:color w:val="000000"/>
          <w:kern w:val="0"/>
          <w:sz w:val="24"/>
          <w:szCs w:val="24"/>
          <w:lang w:val="en-ZA" w:eastAsia="en-ZA"/>
        </w:rPr>
        <w:t>T</w:t>
      </w:r>
      <w:r w:rsidRPr="00E52403">
        <w:rPr>
          <w:rFonts w:ascii="Arial" w:hAnsi="Arial" w:cs="Arial"/>
          <w:color w:val="000000"/>
          <w:kern w:val="0"/>
          <w:sz w:val="24"/>
          <w:szCs w:val="24"/>
          <w:lang w:val="en-ZA" w:eastAsia="en-ZA"/>
        </w:rPr>
        <w:t xml:space="preserve">he </w:t>
      </w:r>
      <w:r w:rsidR="003D2314">
        <w:rPr>
          <w:rFonts w:ascii="Arial" w:hAnsi="Arial" w:cs="Arial"/>
          <w:color w:val="000000"/>
          <w:kern w:val="0"/>
          <w:sz w:val="24"/>
          <w:szCs w:val="24"/>
          <w:lang w:val="en-ZA" w:eastAsia="en-ZA"/>
        </w:rPr>
        <w:t>A</w:t>
      </w:r>
      <w:r w:rsidRPr="00E52403">
        <w:rPr>
          <w:rFonts w:ascii="Arial" w:hAnsi="Arial" w:cs="Arial"/>
          <w:color w:val="000000"/>
          <w:kern w:val="0"/>
          <w:sz w:val="24"/>
          <w:szCs w:val="24"/>
          <w:lang w:val="en-ZA" w:eastAsia="en-ZA"/>
        </w:rPr>
        <w:t xml:space="preserve">mendment </w:t>
      </w:r>
      <w:r w:rsidR="003D2314">
        <w:rPr>
          <w:rFonts w:ascii="Arial" w:hAnsi="Arial" w:cs="Arial"/>
          <w:color w:val="000000"/>
          <w:kern w:val="0"/>
          <w:sz w:val="24"/>
          <w:szCs w:val="24"/>
          <w:lang w:val="en-ZA" w:eastAsia="en-ZA"/>
        </w:rPr>
        <w:t>B</w:t>
      </w:r>
      <w:r w:rsidRPr="00E52403">
        <w:rPr>
          <w:rFonts w:ascii="Arial" w:hAnsi="Arial" w:cs="Arial"/>
          <w:color w:val="000000"/>
          <w:kern w:val="0"/>
          <w:sz w:val="24"/>
          <w:szCs w:val="24"/>
          <w:lang w:val="en-ZA" w:eastAsia="en-ZA"/>
        </w:rPr>
        <w:t>ill proposes several amendments to the Regulation of Gatherings Act</w:t>
      </w:r>
      <w:r w:rsidR="00EC1045">
        <w:rPr>
          <w:rFonts w:ascii="Arial" w:hAnsi="Arial" w:cs="Arial"/>
          <w:color w:val="000000"/>
          <w:kern w:val="0"/>
          <w:sz w:val="24"/>
          <w:szCs w:val="24"/>
          <w:lang w:val="en-ZA" w:eastAsia="en-ZA"/>
        </w:rPr>
        <w:t>:</w:t>
      </w:r>
    </w:p>
    <w:p w14:paraId="3716806B" w14:textId="2C3CA2F0" w:rsidR="00E52403" w:rsidRPr="00E52403" w:rsidRDefault="00E52403" w:rsidP="00E52403">
      <w:pPr>
        <w:numPr>
          <w:ilvl w:val="0"/>
          <w:numId w:val="14"/>
        </w:numPr>
        <w:spacing w:before="240" w:after="240" w:line="360" w:lineRule="auto"/>
        <w:jc w:val="both"/>
        <w:textAlignment w:val="baseline"/>
        <w:rPr>
          <w:rFonts w:ascii="Arial" w:hAnsi="Arial" w:cs="Arial"/>
          <w:color w:val="000000"/>
          <w:kern w:val="0"/>
          <w:sz w:val="24"/>
          <w:szCs w:val="24"/>
          <w:lang w:val="en-ZA" w:eastAsia="en-ZA"/>
        </w:rPr>
      </w:pPr>
      <w:r w:rsidRPr="00E52403">
        <w:rPr>
          <w:rFonts w:ascii="Arial" w:hAnsi="Arial" w:cs="Arial"/>
          <w:color w:val="000000"/>
          <w:kern w:val="0"/>
          <w:sz w:val="24"/>
          <w:szCs w:val="24"/>
          <w:lang w:val="en-ZA" w:eastAsia="en-ZA"/>
        </w:rPr>
        <w:t xml:space="preserve"> Clause 75 of the </w:t>
      </w:r>
      <w:r w:rsidR="003D2314">
        <w:rPr>
          <w:rFonts w:ascii="Arial" w:hAnsi="Arial" w:cs="Arial"/>
          <w:color w:val="000000"/>
          <w:kern w:val="0"/>
          <w:sz w:val="24"/>
          <w:szCs w:val="24"/>
          <w:lang w:val="en-ZA" w:eastAsia="en-ZA"/>
        </w:rPr>
        <w:t xml:space="preserve">Amendment </w:t>
      </w:r>
      <w:r w:rsidRPr="00E52403">
        <w:rPr>
          <w:rFonts w:ascii="Arial" w:hAnsi="Arial" w:cs="Arial"/>
          <w:color w:val="000000"/>
          <w:kern w:val="0"/>
          <w:sz w:val="24"/>
          <w:szCs w:val="24"/>
          <w:lang w:val="en-ZA" w:eastAsia="en-ZA"/>
        </w:rPr>
        <w:t xml:space="preserve">Bill proposes amendments to section 2 of the Regulation of Gatherings Act, to address the effect of the </w:t>
      </w:r>
      <w:r w:rsidRPr="004129BC">
        <w:rPr>
          <w:rFonts w:ascii="Arial" w:hAnsi="Arial" w:cs="Arial"/>
          <w:i/>
          <w:color w:val="000000"/>
          <w:kern w:val="0"/>
          <w:sz w:val="24"/>
          <w:szCs w:val="24"/>
          <w:lang w:val="en-ZA" w:eastAsia="en-ZA"/>
        </w:rPr>
        <w:t>Mlungwana Constitutional Court Judgment</w:t>
      </w:r>
      <w:r w:rsidRPr="00E52403">
        <w:rPr>
          <w:rFonts w:ascii="Arial" w:hAnsi="Arial" w:cs="Arial"/>
          <w:color w:val="000000"/>
          <w:kern w:val="0"/>
          <w:sz w:val="24"/>
          <w:szCs w:val="24"/>
          <w:lang w:val="en-ZA" w:eastAsia="en-ZA"/>
        </w:rPr>
        <w:t xml:space="preserve">, on decriminalisation of the non-notification of gatherings by the convenor thereof. However, with due respect the wrong section has been cited in the </w:t>
      </w:r>
      <w:r w:rsidR="003D2314">
        <w:rPr>
          <w:rFonts w:ascii="Arial" w:hAnsi="Arial" w:cs="Arial"/>
          <w:color w:val="000000"/>
          <w:kern w:val="0"/>
          <w:sz w:val="24"/>
          <w:szCs w:val="24"/>
          <w:lang w:val="en-ZA" w:eastAsia="en-ZA"/>
        </w:rPr>
        <w:t xml:space="preserve">Amendment </w:t>
      </w:r>
      <w:r w:rsidRPr="00E52403">
        <w:rPr>
          <w:rFonts w:ascii="Arial" w:hAnsi="Arial" w:cs="Arial"/>
          <w:color w:val="000000"/>
          <w:kern w:val="0"/>
          <w:sz w:val="24"/>
          <w:szCs w:val="24"/>
          <w:lang w:val="en-ZA" w:eastAsia="en-ZA"/>
        </w:rPr>
        <w:t>Bill, it should be section 3 of the Act that deal</w:t>
      </w:r>
      <w:r w:rsidR="009904CF">
        <w:rPr>
          <w:rFonts w:ascii="Arial" w:hAnsi="Arial" w:cs="Arial"/>
          <w:color w:val="000000"/>
          <w:kern w:val="0"/>
          <w:sz w:val="24"/>
          <w:szCs w:val="24"/>
          <w:lang w:val="en-ZA" w:eastAsia="en-ZA"/>
        </w:rPr>
        <w:t>s</w:t>
      </w:r>
      <w:r w:rsidRPr="00E52403">
        <w:rPr>
          <w:rFonts w:ascii="Arial" w:hAnsi="Arial" w:cs="Arial"/>
          <w:color w:val="000000"/>
          <w:kern w:val="0"/>
          <w:sz w:val="24"/>
          <w:szCs w:val="24"/>
          <w:lang w:val="en-ZA" w:eastAsia="en-ZA"/>
        </w:rPr>
        <w:t xml:space="preserve"> with notice of gatherings by the convener and not section 2 of the R</w:t>
      </w:r>
      <w:r w:rsidR="003D2314">
        <w:rPr>
          <w:rFonts w:ascii="Arial" w:hAnsi="Arial" w:cs="Arial"/>
          <w:color w:val="000000"/>
          <w:kern w:val="0"/>
          <w:sz w:val="24"/>
          <w:szCs w:val="24"/>
          <w:lang w:val="en-ZA" w:eastAsia="en-ZA"/>
        </w:rPr>
        <w:t xml:space="preserve">egulation of </w:t>
      </w:r>
      <w:r w:rsidRPr="00E52403">
        <w:rPr>
          <w:rFonts w:ascii="Arial" w:hAnsi="Arial" w:cs="Arial"/>
          <w:color w:val="000000"/>
          <w:kern w:val="0"/>
          <w:sz w:val="24"/>
          <w:szCs w:val="24"/>
          <w:lang w:val="en-ZA" w:eastAsia="en-ZA"/>
        </w:rPr>
        <w:t>G</w:t>
      </w:r>
      <w:r w:rsidR="003D2314">
        <w:rPr>
          <w:rFonts w:ascii="Arial" w:hAnsi="Arial" w:cs="Arial"/>
          <w:color w:val="000000"/>
          <w:kern w:val="0"/>
          <w:sz w:val="24"/>
          <w:szCs w:val="24"/>
          <w:lang w:val="en-ZA" w:eastAsia="en-ZA"/>
        </w:rPr>
        <w:t xml:space="preserve">atherings </w:t>
      </w:r>
      <w:r w:rsidRPr="00E52403">
        <w:rPr>
          <w:rFonts w:ascii="Arial" w:hAnsi="Arial" w:cs="Arial"/>
          <w:color w:val="000000"/>
          <w:kern w:val="0"/>
          <w:sz w:val="24"/>
          <w:szCs w:val="24"/>
          <w:lang w:val="en-ZA" w:eastAsia="en-ZA"/>
        </w:rPr>
        <w:t>A</w:t>
      </w:r>
      <w:r w:rsidR="003D2314">
        <w:rPr>
          <w:rFonts w:ascii="Arial" w:hAnsi="Arial" w:cs="Arial"/>
          <w:color w:val="000000"/>
          <w:kern w:val="0"/>
          <w:sz w:val="24"/>
          <w:szCs w:val="24"/>
          <w:lang w:val="en-ZA" w:eastAsia="en-ZA"/>
        </w:rPr>
        <w:t>ct</w:t>
      </w:r>
      <w:r w:rsidRPr="00E52403">
        <w:rPr>
          <w:rFonts w:ascii="Arial" w:hAnsi="Arial" w:cs="Arial"/>
          <w:color w:val="000000"/>
          <w:kern w:val="0"/>
          <w:sz w:val="24"/>
          <w:szCs w:val="24"/>
          <w:lang w:val="en-ZA" w:eastAsia="en-ZA"/>
        </w:rPr>
        <w:t>. Also the notice period that the convener must give for a gathering was changed from 7 days to 4 days in section 3(2) of the R</w:t>
      </w:r>
      <w:r w:rsidR="003D2314">
        <w:rPr>
          <w:rFonts w:ascii="Arial" w:hAnsi="Arial" w:cs="Arial"/>
          <w:color w:val="000000"/>
          <w:kern w:val="0"/>
          <w:sz w:val="24"/>
          <w:szCs w:val="24"/>
          <w:lang w:val="en-ZA" w:eastAsia="en-ZA"/>
        </w:rPr>
        <w:t xml:space="preserve">egulation of </w:t>
      </w:r>
      <w:r w:rsidRPr="00E52403">
        <w:rPr>
          <w:rFonts w:ascii="Arial" w:hAnsi="Arial" w:cs="Arial"/>
          <w:color w:val="000000"/>
          <w:kern w:val="0"/>
          <w:sz w:val="24"/>
          <w:szCs w:val="24"/>
          <w:lang w:val="en-ZA" w:eastAsia="en-ZA"/>
        </w:rPr>
        <w:t>G</w:t>
      </w:r>
      <w:r w:rsidR="003D2314">
        <w:rPr>
          <w:rFonts w:ascii="Arial" w:hAnsi="Arial" w:cs="Arial"/>
          <w:color w:val="000000"/>
          <w:kern w:val="0"/>
          <w:sz w:val="24"/>
          <w:szCs w:val="24"/>
          <w:lang w:val="en-ZA" w:eastAsia="en-ZA"/>
        </w:rPr>
        <w:t xml:space="preserve">atherings </w:t>
      </w:r>
      <w:r w:rsidRPr="00E52403">
        <w:rPr>
          <w:rFonts w:ascii="Arial" w:hAnsi="Arial" w:cs="Arial"/>
          <w:color w:val="000000"/>
          <w:kern w:val="0"/>
          <w:sz w:val="24"/>
          <w:szCs w:val="24"/>
          <w:lang w:val="en-ZA" w:eastAsia="en-ZA"/>
        </w:rPr>
        <w:t>A</w:t>
      </w:r>
      <w:r w:rsidR="003D2314">
        <w:rPr>
          <w:rFonts w:ascii="Arial" w:hAnsi="Arial" w:cs="Arial"/>
          <w:color w:val="000000"/>
          <w:kern w:val="0"/>
          <w:sz w:val="24"/>
          <w:szCs w:val="24"/>
          <w:lang w:val="en-ZA" w:eastAsia="en-ZA"/>
        </w:rPr>
        <w:t>ct</w:t>
      </w:r>
      <w:r w:rsidRPr="00E52403">
        <w:rPr>
          <w:rFonts w:ascii="Arial" w:hAnsi="Arial" w:cs="Arial"/>
          <w:color w:val="000000"/>
          <w:kern w:val="0"/>
          <w:sz w:val="24"/>
          <w:szCs w:val="24"/>
          <w:lang w:val="en-ZA" w:eastAsia="en-ZA"/>
        </w:rPr>
        <w:t xml:space="preserve"> - </w:t>
      </w:r>
      <w:r w:rsidRPr="00E52403">
        <w:rPr>
          <w:rFonts w:ascii="Arial" w:hAnsi="Arial" w:cs="Arial"/>
          <w:color w:val="000000"/>
          <w:kern w:val="0"/>
          <w:sz w:val="24"/>
          <w:szCs w:val="24"/>
          <w:u w:val="single"/>
          <w:lang w:val="en-ZA" w:eastAsia="en-ZA"/>
        </w:rPr>
        <w:t> The convener shall not later than  four days before the date on which the gathering is to be held give notice of the gathering to the responsible officer concerned.</w:t>
      </w:r>
    </w:p>
    <w:p w14:paraId="4C658883" w14:textId="51C42A02" w:rsidR="00E52403" w:rsidRDefault="00E52403" w:rsidP="00E52403">
      <w:pPr>
        <w:spacing w:before="240" w:after="240" w:line="360" w:lineRule="auto"/>
        <w:ind w:left="720"/>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The SJC would like to know the rationale of this change of days because by shortening the days will </w:t>
      </w:r>
      <w:r w:rsidR="00B57A15">
        <w:rPr>
          <w:rFonts w:ascii="Arial" w:hAnsi="Arial" w:cs="Arial"/>
          <w:color w:val="000000"/>
          <w:kern w:val="0"/>
          <w:sz w:val="24"/>
          <w:szCs w:val="24"/>
          <w:lang w:val="en-ZA" w:eastAsia="en-ZA"/>
        </w:rPr>
        <w:t xml:space="preserve">it </w:t>
      </w:r>
      <w:r w:rsidRPr="00E52403">
        <w:rPr>
          <w:rFonts w:ascii="Arial" w:hAnsi="Arial" w:cs="Arial"/>
          <w:color w:val="000000"/>
          <w:kern w:val="0"/>
          <w:sz w:val="24"/>
          <w:szCs w:val="24"/>
          <w:lang w:val="en-ZA" w:eastAsia="en-ZA"/>
        </w:rPr>
        <w:t>benefit the convener and for practical purposes will it be sufficient time for the   local authority to respond</w:t>
      </w:r>
      <w:r w:rsidR="003D2314">
        <w:rPr>
          <w:rFonts w:ascii="Arial" w:hAnsi="Arial" w:cs="Arial"/>
          <w:color w:val="000000"/>
          <w:kern w:val="0"/>
          <w:sz w:val="24"/>
          <w:szCs w:val="24"/>
          <w:lang w:val="en-ZA" w:eastAsia="en-ZA"/>
        </w:rPr>
        <w:t>?</w:t>
      </w:r>
      <w:r w:rsidRPr="00E52403">
        <w:rPr>
          <w:rFonts w:ascii="Arial" w:hAnsi="Arial" w:cs="Arial"/>
          <w:color w:val="000000"/>
          <w:kern w:val="0"/>
          <w:sz w:val="24"/>
          <w:szCs w:val="24"/>
          <w:lang w:val="en-ZA" w:eastAsia="en-ZA"/>
        </w:rPr>
        <w:t>. We do raise this concern because in another addition to the</w:t>
      </w:r>
      <w:r w:rsidR="003D2314">
        <w:rPr>
          <w:rFonts w:ascii="Arial" w:hAnsi="Arial" w:cs="Arial"/>
          <w:color w:val="000000"/>
          <w:kern w:val="0"/>
          <w:sz w:val="24"/>
          <w:szCs w:val="24"/>
          <w:lang w:val="en-ZA" w:eastAsia="en-ZA"/>
        </w:rPr>
        <w:t xml:space="preserve"> Amendment</w:t>
      </w:r>
      <w:r w:rsidRPr="00E52403">
        <w:rPr>
          <w:rFonts w:ascii="Arial" w:hAnsi="Arial" w:cs="Arial"/>
          <w:color w:val="000000"/>
          <w:kern w:val="0"/>
          <w:sz w:val="24"/>
          <w:szCs w:val="24"/>
          <w:lang w:val="en-ZA" w:eastAsia="en-ZA"/>
        </w:rPr>
        <w:t xml:space="preserve"> Bill – the Bill states that </w:t>
      </w:r>
      <w:r w:rsidRPr="00E52403">
        <w:rPr>
          <w:rFonts w:ascii="Arial" w:hAnsi="Arial" w:cs="Arial"/>
          <w:i/>
          <w:iCs/>
          <w:color w:val="000000"/>
          <w:kern w:val="0"/>
          <w:sz w:val="24"/>
          <w:szCs w:val="24"/>
          <w:lang w:val="en-ZA" w:eastAsia="en-ZA"/>
        </w:rPr>
        <w:t xml:space="preserve">the convener of an assembly must appreciate that the larger the event and the impact thereof would be, the more complicated arrangements would be as well as a longer period for preparations. </w:t>
      </w:r>
      <w:r w:rsidRPr="00E52403">
        <w:rPr>
          <w:rFonts w:ascii="Arial" w:hAnsi="Arial" w:cs="Arial"/>
          <w:color w:val="000000"/>
          <w:kern w:val="0"/>
          <w:sz w:val="24"/>
          <w:szCs w:val="24"/>
          <w:lang w:val="en-ZA" w:eastAsia="en-ZA"/>
        </w:rPr>
        <w:t>Please see below the relevant addition:</w:t>
      </w:r>
    </w:p>
    <w:p w14:paraId="17631F93" w14:textId="3FA2B809" w:rsidR="00E52403" w:rsidRPr="00E52403" w:rsidRDefault="00E52403" w:rsidP="00E52403">
      <w:pPr>
        <w:spacing w:before="240" w:after="240" w:line="360" w:lineRule="auto"/>
        <w:ind w:left="720"/>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The insertion of the following new subsections─ “(2A) Depending on the envisaged scale and potential disruptive impact of an assembly notice can be </w:t>
      </w:r>
      <w:r w:rsidRPr="00E52403">
        <w:rPr>
          <w:rFonts w:ascii="Arial" w:hAnsi="Arial" w:cs="Arial"/>
          <w:color w:val="000000"/>
          <w:kern w:val="0"/>
          <w:sz w:val="24"/>
          <w:szCs w:val="24"/>
          <w:lang w:val="en-ZA" w:eastAsia="en-ZA"/>
        </w:rPr>
        <w:lastRenderedPageBreak/>
        <w:t>given thereof in terms of subsection (2) at any time longer than the required period of 4 days to allow for proper planning and coordination of the assembly. 101 (2B) The notification required is to allow the state authorities to facilitate the exercise of the right to freedom of peaceful assembly and take measures to protect public safety and order and the rights and freedoms of others and</w:t>
      </w:r>
      <w:r>
        <w:rPr>
          <w:rFonts w:ascii="Arial" w:hAnsi="Arial" w:cs="Arial"/>
          <w:color w:val="000000"/>
          <w:kern w:val="0"/>
          <w:sz w:val="24"/>
          <w:szCs w:val="24"/>
          <w:lang w:val="en-ZA" w:eastAsia="en-ZA"/>
        </w:rPr>
        <w:t xml:space="preserve"> the </w:t>
      </w:r>
      <w:r w:rsidRPr="00E52403">
        <w:rPr>
          <w:rFonts w:ascii="Arial" w:hAnsi="Arial" w:cs="Arial"/>
          <w:b/>
          <w:bCs/>
          <w:i/>
          <w:iCs/>
          <w:color w:val="000000"/>
          <w:kern w:val="0"/>
          <w:sz w:val="24"/>
          <w:szCs w:val="24"/>
          <w:lang w:val="en-ZA" w:eastAsia="en-ZA"/>
        </w:rPr>
        <w:t>convener of an assembly must appreciate that the larger the event and the impact thereof would be, the more complicated arrangements would be as well as a longer period for preparations</w:t>
      </w:r>
      <w:r>
        <w:rPr>
          <w:rFonts w:ascii="Arial" w:hAnsi="Arial" w:cs="Arial"/>
          <w:i/>
          <w:iCs/>
          <w:color w:val="000000"/>
          <w:kern w:val="0"/>
          <w:sz w:val="24"/>
          <w:szCs w:val="24"/>
          <w:lang w:val="en-ZA" w:eastAsia="en-ZA"/>
        </w:rPr>
        <w:t xml:space="preserve"> (</w:t>
      </w:r>
      <w:r>
        <w:rPr>
          <w:rFonts w:ascii="Arial" w:hAnsi="Arial" w:cs="Arial"/>
          <w:color w:val="000000"/>
          <w:kern w:val="0"/>
          <w:sz w:val="24"/>
          <w:szCs w:val="24"/>
          <w:lang w:val="en-ZA" w:eastAsia="en-ZA"/>
        </w:rPr>
        <w:t xml:space="preserve">emphasis added). </w:t>
      </w:r>
    </w:p>
    <w:p w14:paraId="50BEFE7A" w14:textId="46A1ED32" w:rsidR="00E52403" w:rsidRPr="00E52403" w:rsidRDefault="00E52403" w:rsidP="00E52403">
      <w:pPr>
        <w:numPr>
          <w:ilvl w:val="0"/>
          <w:numId w:val="15"/>
        </w:numPr>
        <w:spacing w:before="240" w:after="240" w:line="360" w:lineRule="auto"/>
        <w:jc w:val="both"/>
        <w:textAlignment w:val="baseline"/>
        <w:rPr>
          <w:rFonts w:ascii="Arial" w:hAnsi="Arial" w:cs="Arial"/>
          <w:color w:val="000000"/>
          <w:kern w:val="0"/>
          <w:sz w:val="24"/>
          <w:szCs w:val="24"/>
          <w:lang w:val="en-ZA" w:eastAsia="en-ZA"/>
        </w:rPr>
      </w:pPr>
      <w:r w:rsidRPr="00E52403">
        <w:rPr>
          <w:rFonts w:ascii="Arial" w:hAnsi="Arial" w:cs="Arial"/>
          <w:color w:val="000000"/>
          <w:kern w:val="0"/>
          <w:sz w:val="24"/>
          <w:szCs w:val="24"/>
          <w:lang w:val="en-ZA" w:eastAsia="en-ZA"/>
        </w:rPr>
        <w:t xml:space="preserve">Clause 76 of the </w:t>
      </w:r>
      <w:r w:rsidR="003D2314">
        <w:rPr>
          <w:rFonts w:ascii="Arial" w:hAnsi="Arial" w:cs="Arial"/>
          <w:color w:val="000000"/>
          <w:kern w:val="0"/>
          <w:sz w:val="24"/>
          <w:szCs w:val="24"/>
          <w:lang w:val="en-ZA" w:eastAsia="en-ZA"/>
        </w:rPr>
        <w:t xml:space="preserve">Amendment </w:t>
      </w:r>
      <w:r w:rsidRPr="00E52403">
        <w:rPr>
          <w:rFonts w:ascii="Arial" w:hAnsi="Arial" w:cs="Arial"/>
          <w:color w:val="000000"/>
          <w:kern w:val="0"/>
          <w:sz w:val="24"/>
          <w:szCs w:val="24"/>
          <w:lang w:val="en-ZA" w:eastAsia="en-ZA"/>
        </w:rPr>
        <w:t>Bill – deals with Section 9 of the R</w:t>
      </w:r>
      <w:r w:rsidR="003D2314">
        <w:rPr>
          <w:rFonts w:ascii="Arial" w:hAnsi="Arial" w:cs="Arial"/>
          <w:color w:val="000000"/>
          <w:kern w:val="0"/>
          <w:sz w:val="24"/>
          <w:szCs w:val="24"/>
          <w:lang w:val="en-ZA" w:eastAsia="en-ZA"/>
        </w:rPr>
        <w:t xml:space="preserve">egulation of </w:t>
      </w:r>
      <w:r w:rsidRPr="00E52403">
        <w:rPr>
          <w:rFonts w:ascii="Arial" w:hAnsi="Arial" w:cs="Arial"/>
          <w:color w:val="000000"/>
          <w:kern w:val="0"/>
          <w:sz w:val="24"/>
          <w:szCs w:val="24"/>
          <w:lang w:val="en-ZA" w:eastAsia="en-ZA"/>
        </w:rPr>
        <w:t>G</w:t>
      </w:r>
      <w:r w:rsidR="003D2314">
        <w:rPr>
          <w:rFonts w:ascii="Arial" w:hAnsi="Arial" w:cs="Arial"/>
          <w:color w:val="000000"/>
          <w:kern w:val="0"/>
          <w:sz w:val="24"/>
          <w:szCs w:val="24"/>
          <w:lang w:val="en-ZA" w:eastAsia="en-ZA"/>
        </w:rPr>
        <w:t xml:space="preserve">atherings </w:t>
      </w:r>
      <w:r w:rsidRPr="00E52403">
        <w:rPr>
          <w:rFonts w:ascii="Arial" w:hAnsi="Arial" w:cs="Arial"/>
          <w:color w:val="000000"/>
          <w:kern w:val="0"/>
          <w:sz w:val="24"/>
          <w:szCs w:val="24"/>
          <w:lang w:val="en-ZA" w:eastAsia="en-ZA"/>
        </w:rPr>
        <w:t>A</w:t>
      </w:r>
      <w:r w:rsidR="003D2314">
        <w:rPr>
          <w:rFonts w:ascii="Arial" w:hAnsi="Arial" w:cs="Arial"/>
          <w:color w:val="000000"/>
          <w:kern w:val="0"/>
          <w:sz w:val="24"/>
          <w:szCs w:val="24"/>
          <w:lang w:val="en-ZA" w:eastAsia="en-ZA"/>
        </w:rPr>
        <w:t>ct</w:t>
      </w:r>
      <w:r w:rsidRPr="00E52403">
        <w:rPr>
          <w:rFonts w:ascii="Arial" w:hAnsi="Arial" w:cs="Arial"/>
          <w:color w:val="000000"/>
          <w:kern w:val="0"/>
          <w:sz w:val="24"/>
          <w:szCs w:val="24"/>
          <w:lang w:val="en-ZA" w:eastAsia="en-ZA"/>
        </w:rPr>
        <w:t xml:space="preserve"> – deals with Powers of the Police</w:t>
      </w:r>
    </w:p>
    <w:p w14:paraId="4A357160" w14:textId="5B5E0670" w:rsidR="00E52403" w:rsidRPr="00E52403" w:rsidRDefault="00E52403" w:rsidP="00E52403">
      <w:pPr>
        <w:spacing w:before="240" w:after="240" w:line="360" w:lineRule="auto"/>
        <w:ind w:left="720"/>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 xml:space="preserve">This clause proposes amendments to section 9 of the Regulation of Gatherings Act in order to align the same with section 13(3) of the principal Act, as amended in the Bill.  </w:t>
      </w:r>
      <w:r w:rsidR="00EC1045">
        <w:rPr>
          <w:rFonts w:ascii="Arial" w:hAnsi="Arial" w:cs="Arial"/>
          <w:color w:val="000000"/>
          <w:kern w:val="0"/>
          <w:sz w:val="24"/>
          <w:szCs w:val="24"/>
          <w:lang w:val="en-ZA" w:eastAsia="en-ZA"/>
        </w:rPr>
        <w:t xml:space="preserve"> We have dealt with this in </w:t>
      </w:r>
      <w:r w:rsidRPr="00E52403">
        <w:rPr>
          <w:rFonts w:ascii="Arial" w:hAnsi="Arial" w:cs="Arial"/>
          <w:color w:val="000000"/>
          <w:kern w:val="0"/>
          <w:sz w:val="24"/>
          <w:szCs w:val="24"/>
          <w:lang w:val="en-ZA" w:eastAsia="en-ZA"/>
        </w:rPr>
        <w:t>our submission above.</w:t>
      </w:r>
    </w:p>
    <w:p w14:paraId="7F4B4EA8" w14:textId="77777777" w:rsidR="00E52403" w:rsidRPr="00E52403" w:rsidRDefault="00E52403" w:rsidP="00E52403">
      <w:pPr>
        <w:spacing w:before="240" w:after="240" w:line="360" w:lineRule="auto"/>
        <w:ind w:left="720"/>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(d) by the addition of the following subsections: "(4) Firearms that are fully automatic, as defined in the Firearms Control Act, 2000 (Act No. 60 of 2000), may not be used for purposes of law enforcement during a gathering or demonstration.; (5) Any member of the police must, subject to the situation being faced, use a gradual response in law enforcement in respect of a gathering and use force only if non-violent means are ineffective or without any prospect of achieving the result of protecting the public or the members of the police.”.</w:t>
      </w:r>
    </w:p>
    <w:p w14:paraId="07157A9F" w14:textId="65092779" w:rsidR="00E52403" w:rsidRPr="00E52403" w:rsidRDefault="00E52403" w:rsidP="00E52403">
      <w:pPr>
        <w:numPr>
          <w:ilvl w:val="0"/>
          <w:numId w:val="16"/>
        </w:numPr>
        <w:spacing w:before="240" w:line="360" w:lineRule="auto"/>
        <w:jc w:val="both"/>
        <w:textAlignment w:val="baseline"/>
        <w:rPr>
          <w:rFonts w:ascii="Arial" w:hAnsi="Arial" w:cs="Arial"/>
          <w:color w:val="000000"/>
          <w:kern w:val="0"/>
          <w:sz w:val="24"/>
          <w:szCs w:val="24"/>
          <w:lang w:val="en-ZA" w:eastAsia="en-ZA"/>
        </w:rPr>
      </w:pPr>
      <w:r w:rsidRPr="00E52403">
        <w:rPr>
          <w:rFonts w:ascii="Arial" w:hAnsi="Arial" w:cs="Arial"/>
          <w:color w:val="000000"/>
          <w:kern w:val="0"/>
          <w:sz w:val="24"/>
          <w:szCs w:val="24"/>
          <w:lang w:val="en-ZA" w:eastAsia="en-ZA"/>
        </w:rPr>
        <w:t>In Clause 77 of the</w:t>
      </w:r>
      <w:r w:rsidR="003D2314">
        <w:rPr>
          <w:rFonts w:ascii="Arial" w:hAnsi="Arial" w:cs="Arial"/>
          <w:color w:val="000000"/>
          <w:kern w:val="0"/>
          <w:sz w:val="24"/>
          <w:szCs w:val="24"/>
          <w:lang w:val="en-ZA" w:eastAsia="en-ZA"/>
        </w:rPr>
        <w:t xml:space="preserve"> Amendment</w:t>
      </w:r>
      <w:r w:rsidRPr="00E52403">
        <w:rPr>
          <w:rFonts w:ascii="Arial" w:hAnsi="Arial" w:cs="Arial"/>
          <w:color w:val="000000"/>
          <w:kern w:val="0"/>
          <w:sz w:val="24"/>
          <w:szCs w:val="24"/>
          <w:lang w:val="en-ZA" w:eastAsia="en-ZA"/>
        </w:rPr>
        <w:t xml:space="preserve"> Bill, there was a small change in section 11 of the Regulation of Gatherings Act, to address the effect of the </w:t>
      </w:r>
      <w:r w:rsidRPr="00B57A15">
        <w:rPr>
          <w:rFonts w:ascii="Arial" w:hAnsi="Arial" w:cs="Arial"/>
          <w:i/>
          <w:iCs/>
          <w:color w:val="000000"/>
          <w:kern w:val="0"/>
          <w:sz w:val="24"/>
          <w:szCs w:val="24"/>
          <w:lang w:val="en-ZA" w:eastAsia="en-ZA"/>
        </w:rPr>
        <w:t xml:space="preserve">Mlungwana </w:t>
      </w:r>
      <w:r w:rsidR="00B57A15" w:rsidRPr="00B57A15">
        <w:rPr>
          <w:rFonts w:ascii="Arial" w:hAnsi="Arial" w:cs="Arial"/>
          <w:i/>
          <w:iCs/>
          <w:color w:val="000000"/>
          <w:kern w:val="0"/>
          <w:sz w:val="24"/>
          <w:szCs w:val="24"/>
          <w:lang w:val="en-ZA" w:eastAsia="en-ZA"/>
        </w:rPr>
        <w:t>judgment</w:t>
      </w:r>
      <w:r w:rsidR="00B57A15">
        <w:rPr>
          <w:rFonts w:ascii="Arial" w:hAnsi="Arial" w:cs="Arial"/>
          <w:color w:val="000000"/>
          <w:kern w:val="0"/>
          <w:sz w:val="24"/>
          <w:szCs w:val="24"/>
          <w:lang w:val="en-ZA" w:eastAsia="en-ZA"/>
        </w:rPr>
        <w:t>,</w:t>
      </w:r>
      <w:r w:rsidRPr="00E52403">
        <w:rPr>
          <w:rFonts w:ascii="Arial" w:hAnsi="Arial" w:cs="Arial"/>
          <w:color w:val="000000"/>
          <w:kern w:val="0"/>
          <w:sz w:val="24"/>
          <w:szCs w:val="24"/>
          <w:lang w:val="en-ZA" w:eastAsia="en-ZA"/>
        </w:rPr>
        <w:t xml:space="preserve"> on decriminalisation of the non-notification of gatherings by the convenor thereof. “(c) that he or she or [it]” and </w:t>
      </w:r>
      <w:r w:rsidRPr="00E52403">
        <w:rPr>
          <w:rFonts w:ascii="Arial" w:hAnsi="Arial" w:cs="Arial"/>
          <w:i/>
          <w:iCs/>
          <w:color w:val="000000"/>
          <w:kern w:val="0"/>
          <w:sz w:val="24"/>
          <w:szCs w:val="24"/>
          <w:lang w:val="en-ZA" w:eastAsia="en-ZA"/>
        </w:rPr>
        <w:t xml:space="preserve">including the giving of notice of </w:t>
      </w:r>
      <w:r w:rsidRPr="00E52403">
        <w:rPr>
          <w:rFonts w:ascii="Arial" w:hAnsi="Arial" w:cs="Arial"/>
          <w:i/>
          <w:iCs/>
          <w:color w:val="000000"/>
          <w:kern w:val="0"/>
          <w:sz w:val="24"/>
          <w:szCs w:val="24"/>
          <w:lang w:val="en-ZA" w:eastAsia="en-ZA"/>
        </w:rPr>
        <w:lastRenderedPageBreak/>
        <w:t xml:space="preserve">the gathering. </w:t>
      </w:r>
      <w:r w:rsidRPr="00E52403">
        <w:rPr>
          <w:rFonts w:ascii="Arial" w:hAnsi="Arial" w:cs="Arial"/>
          <w:color w:val="000000"/>
          <w:kern w:val="0"/>
          <w:sz w:val="24"/>
          <w:szCs w:val="24"/>
          <w:lang w:val="en-ZA" w:eastAsia="en-ZA"/>
        </w:rPr>
        <w:t xml:space="preserve">This was a minor change, but the section did insert that notice must be given by the convener and organisation.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This is an additional requirement and </w:t>
      </w:r>
      <w:r w:rsidR="003D2314">
        <w:rPr>
          <w:rFonts w:ascii="Arial" w:hAnsi="Arial" w:cs="Arial"/>
          <w:color w:val="000000"/>
          <w:kern w:val="0"/>
          <w:sz w:val="24"/>
          <w:szCs w:val="24"/>
          <w:lang w:val="en-ZA" w:eastAsia="en-ZA"/>
        </w:rPr>
        <w:t xml:space="preserve">it is our submission and recommendation that this insertion is excluded. </w:t>
      </w:r>
    </w:p>
    <w:p w14:paraId="5E0DD557" w14:textId="1BF84F29" w:rsidR="00E52403" w:rsidRPr="00E52403" w:rsidRDefault="00E52403" w:rsidP="00E52403">
      <w:pPr>
        <w:numPr>
          <w:ilvl w:val="0"/>
          <w:numId w:val="16"/>
        </w:numPr>
        <w:spacing w:after="240" w:line="360" w:lineRule="auto"/>
        <w:jc w:val="both"/>
        <w:textAlignment w:val="baseline"/>
        <w:rPr>
          <w:rFonts w:ascii="Arial" w:hAnsi="Arial" w:cs="Arial"/>
          <w:color w:val="000000"/>
          <w:kern w:val="0"/>
          <w:sz w:val="24"/>
          <w:szCs w:val="24"/>
          <w:lang w:val="en-ZA" w:eastAsia="en-ZA"/>
        </w:rPr>
      </w:pPr>
      <w:r w:rsidRPr="00E52403">
        <w:rPr>
          <w:rFonts w:ascii="Arial" w:hAnsi="Arial" w:cs="Arial"/>
          <w:color w:val="000000"/>
          <w:kern w:val="0"/>
          <w:sz w:val="24"/>
          <w:szCs w:val="24"/>
          <w:lang w:val="en-ZA" w:eastAsia="en-ZA"/>
        </w:rPr>
        <w:t xml:space="preserve">Clause 80 of </w:t>
      </w:r>
      <w:r w:rsidR="003D2314">
        <w:rPr>
          <w:rFonts w:ascii="Arial" w:hAnsi="Arial" w:cs="Arial"/>
          <w:color w:val="000000"/>
          <w:kern w:val="0"/>
          <w:sz w:val="24"/>
          <w:szCs w:val="24"/>
          <w:lang w:val="en-ZA" w:eastAsia="en-ZA"/>
        </w:rPr>
        <w:t xml:space="preserve">the Amendment </w:t>
      </w:r>
      <w:r w:rsidRPr="00E52403">
        <w:rPr>
          <w:rFonts w:ascii="Arial" w:hAnsi="Arial" w:cs="Arial"/>
          <w:color w:val="000000"/>
          <w:kern w:val="0"/>
          <w:sz w:val="24"/>
          <w:szCs w:val="24"/>
          <w:lang w:val="en-ZA" w:eastAsia="en-ZA"/>
        </w:rPr>
        <w:t xml:space="preserve">Bill </w:t>
      </w:r>
      <w:r w:rsidR="00EC1045" w:rsidRPr="00E52403">
        <w:rPr>
          <w:rFonts w:ascii="Arial" w:hAnsi="Arial" w:cs="Arial"/>
          <w:color w:val="000000"/>
          <w:kern w:val="0"/>
          <w:sz w:val="24"/>
          <w:szCs w:val="24"/>
          <w:lang w:val="en-ZA" w:eastAsia="en-ZA"/>
        </w:rPr>
        <w:t>amend</w:t>
      </w:r>
      <w:r w:rsidR="00EC1045">
        <w:rPr>
          <w:rFonts w:ascii="Arial" w:hAnsi="Arial" w:cs="Arial"/>
          <w:color w:val="000000"/>
          <w:kern w:val="0"/>
          <w:sz w:val="24"/>
          <w:szCs w:val="24"/>
          <w:lang w:val="en-ZA" w:eastAsia="en-ZA"/>
        </w:rPr>
        <w:t>s</w:t>
      </w:r>
      <w:r w:rsidR="00EC1045" w:rsidRPr="00E52403">
        <w:rPr>
          <w:rFonts w:ascii="Arial" w:hAnsi="Arial" w:cs="Arial"/>
          <w:color w:val="000000"/>
          <w:kern w:val="0"/>
          <w:sz w:val="24"/>
          <w:szCs w:val="24"/>
          <w:lang w:val="en-ZA" w:eastAsia="en-ZA"/>
        </w:rPr>
        <w:t xml:space="preserve"> section</w:t>
      </w:r>
      <w:r w:rsidRPr="00E52403">
        <w:rPr>
          <w:rFonts w:ascii="Arial" w:hAnsi="Arial" w:cs="Arial"/>
          <w:color w:val="000000"/>
          <w:kern w:val="0"/>
          <w:sz w:val="24"/>
          <w:szCs w:val="24"/>
          <w:lang w:val="en-ZA" w:eastAsia="en-ZA"/>
        </w:rPr>
        <w:t xml:space="preserve"> 12 of </w:t>
      </w:r>
      <w:r w:rsidR="00E13594">
        <w:rPr>
          <w:rFonts w:ascii="Arial" w:hAnsi="Arial" w:cs="Arial"/>
          <w:color w:val="000000"/>
          <w:kern w:val="0"/>
          <w:sz w:val="24"/>
          <w:szCs w:val="24"/>
          <w:lang w:val="en-ZA" w:eastAsia="en-ZA"/>
        </w:rPr>
        <w:t xml:space="preserve">Regulation of Gatherings </w:t>
      </w:r>
      <w:r w:rsidRPr="00E52403">
        <w:rPr>
          <w:rFonts w:ascii="Arial" w:hAnsi="Arial" w:cs="Arial"/>
          <w:color w:val="000000"/>
          <w:kern w:val="0"/>
          <w:sz w:val="24"/>
          <w:szCs w:val="24"/>
          <w:lang w:val="en-ZA" w:eastAsia="en-ZA"/>
        </w:rPr>
        <w:t xml:space="preserve">Act. Section 12 of the Regulation of Gatherings Act, 1993, is hereby amended— (a) by the deletion in subsection (1) of paragraph (a).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This gave effect to the </w:t>
      </w:r>
      <w:r w:rsidRPr="004129BC">
        <w:rPr>
          <w:rFonts w:ascii="Arial" w:hAnsi="Arial" w:cs="Arial"/>
          <w:i/>
          <w:color w:val="000000"/>
          <w:kern w:val="0"/>
          <w:sz w:val="24"/>
          <w:szCs w:val="24"/>
          <w:lang w:val="en-ZA" w:eastAsia="en-ZA"/>
        </w:rPr>
        <w:t xml:space="preserve">Mlungwana </w:t>
      </w:r>
      <w:r w:rsidRPr="00E13594">
        <w:rPr>
          <w:rFonts w:ascii="Arial" w:hAnsi="Arial" w:cs="Arial"/>
          <w:color w:val="000000"/>
          <w:kern w:val="0"/>
          <w:sz w:val="24"/>
          <w:szCs w:val="24"/>
          <w:lang w:val="en-ZA" w:eastAsia="en-ZA"/>
        </w:rPr>
        <w:t>Constitutional Court judgment</w:t>
      </w:r>
      <w:r w:rsidRPr="00E52403">
        <w:rPr>
          <w:rFonts w:ascii="Arial" w:hAnsi="Arial" w:cs="Arial"/>
          <w:color w:val="000000"/>
          <w:kern w:val="0"/>
          <w:sz w:val="24"/>
          <w:szCs w:val="24"/>
          <w:lang w:val="en-ZA" w:eastAsia="en-ZA"/>
        </w:rPr>
        <w:t xml:space="preserve"> – after two years.</w:t>
      </w:r>
    </w:p>
    <w:p w14:paraId="53BE518E" w14:textId="4716A919" w:rsidR="00E52403" w:rsidRPr="00E52403" w:rsidRDefault="00E52403" w:rsidP="00E52403">
      <w:pPr>
        <w:spacing w:before="240" w:after="240" w:line="360" w:lineRule="auto"/>
        <w:ind w:left="720"/>
        <w:jc w:val="both"/>
        <w:rPr>
          <w:rFonts w:ascii="Arial" w:hAnsi="Arial" w:cs="Arial"/>
          <w:color w:val="auto"/>
          <w:kern w:val="0"/>
          <w:sz w:val="24"/>
          <w:szCs w:val="24"/>
          <w:lang w:val="en-ZA" w:eastAsia="en-ZA"/>
        </w:rPr>
      </w:pPr>
      <w:r w:rsidRPr="00E52403">
        <w:rPr>
          <w:rFonts w:ascii="Arial" w:hAnsi="Arial" w:cs="Arial"/>
          <w:color w:val="000000"/>
          <w:kern w:val="0"/>
          <w:sz w:val="24"/>
          <w:szCs w:val="24"/>
          <w:lang w:val="en-ZA" w:eastAsia="en-ZA"/>
        </w:rPr>
        <w:t>The SJC submi</w:t>
      </w:r>
      <w:r w:rsidR="00E13594">
        <w:rPr>
          <w:rFonts w:ascii="Arial" w:hAnsi="Arial" w:cs="Arial"/>
          <w:color w:val="000000"/>
          <w:kern w:val="0"/>
          <w:sz w:val="24"/>
          <w:szCs w:val="24"/>
          <w:lang w:val="en-ZA" w:eastAsia="en-ZA"/>
        </w:rPr>
        <w:t>t</w:t>
      </w:r>
      <w:r w:rsidRPr="00E52403">
        <w:rPr>
          <w:rFonts w:ascii="Arial" w:hAnsi="Arial" w:cs="Arial"/>
          <w:color w:val="000000"/>
          <w:kern w:val="0"/>
          <w:sz w:val="24"/>
          <w:szCs w:val="24"/>
          <w:lang w:val="en-ZA" w:eastAsia="en-ZA"/>
        </w:rPr>
        <w:t xml:space="preserve">s that the Regulation of Gatherings Act needs to be overhauled  - the </w:t>
      </w:r>
      <w:r w:rsidRPr="00E52403">
        <w:rPr>
          <w:rFonts w:ascii="Arial" w:hAnsi="Arial" w:cs="Arial"/>
          <w:i/>
          <w:iCs/>
          <w:color w:val="000000"/>
          <w:kern w:val="0"/>
          <w:sz w:val="24"/>
          <w:szCs w:val="24"/>
          <w:lang w:val="en-ZA" w:eastAsia="en-ZA"/>
        </w:rPr>
        <w:t>Mlungwana</w:t>
      </w:r>
      <w:r w:rsidRPr="00E52403">
        <w:rPr>
          <w:rFonts w:ascii="Arial" w:hAnsi="Arial" w:cs="Arial"/>
          <w:color w:val="000000"/>
          <w:kern w:val="0"/>
          <w:sz w:val="24"/>
          <w:szCs w:val="24"/>
          <w:lang w:val="en-ZA" w:eastAsia="en-ZA"/>
        </w:rPr>
        <w:t xml:space="preserve"> </w:t>
      </w:r>
      <w:r w:rsidR="00B57A15">
        <w:rPr>
          <w:rFonts w:ascii="Arial" w:hAnsi="Arial" w:cs="Arial"/>
          <w:color w:val="000000"/>
          <w:kern w:val="0"/>
          <w:sz w:val="24"/>
          <w:szCs w:val="24"/>
          <w:lang w:val="en-ZA" w:eastAsia="en-ZA"/>
        </w:rPr>
        <w:t xml:space="preserve">judgment </w:t>
      </w:r>
      <w:r w:rsidRPr="00E52403">
        <w:rPr>
          <w:rFonts w:ascii="Arial" w:hAnsi="Arial" w:cs="Arial"/>
          <w:color w:val="000000"/>
          <w:kern w:val="0"/>
          <w:sz w:val="24"/>
          <w:szCs w:val="24"/>
          <w:lang w:val="en-ZA" w:eastAsia="en-ZA"/>
        </w:rPr>
        <w:t xml:space="preserve">revealed the need for the </w:t>
      </w:r>
      <w:r w:rsidR="00E13594">
        <w:rPr>
          <w:rFonts w:ascii="Arial" w:hAnsi="Arial" w:cs="Arial"/>
          <w:color w:val="000000"/>
          <w:kern w:val="0"/>
          <w:sz w:val="24"/>
          <w:szCs w:val="24"/>
          <w:lang w:val="en-ZA" w:eastAsia="en-ZA"/>
        </w:rPr>
        <w:t>A</w:t>
      </w:r>
      <w:r w:rsidRPr="00E52403">
        <w:rPr>
          <w:rFonts w:ascii="Arial" w:hAnsi="Arial" w:cs="Arial"/>
          <w:color w:val="000000"/>
          <w:kern w:val="0"/>
          <w:sz w:val="24"/>
          <w:szCs w:val="24"/>
          <w:lang w:val="en-ZA" w:eastAsia="en-ZA"/>
        </w:rPr>
        <w:t xml:space="preserve">ct to be revised in its entirety in order to give better effect to the </w:t>
      </w:r>
      <w:r w:rsidR="00E13594">
        <w:rPr>
          <w:rFonts w:ascii="Arial" w:hAnsi="Arial" w:cs="Arial"/>
          <w:color w:val="000000"/>
          <w:kern w:val="0"/>
          <w:sz w:val="24"/>
          <w:szCs w:val="24"/>
          <w:lang w:val="en-ZA" w:eastAsia="en-ZA"/>
        </w:rPr>
        <w:t xml:space="preserve">constitutional </w:t>
      </w:r>
      <w:r w:rsidRPr="00E52403">
        <w:rPr>
          <w:rFonts w:ascii="Arial" w:hAnsi="Arial" w:cs="Arial"/>
          <w:color w:val="000000"/>
          <w:kern w:val="0"/>
          <w:sz w:val="24"/>
          <w:szCs w:val="24"/>
          <w:lang w:val="en-ZA" w:eastAsia="en-ZA"/>
        </w:rPr>
        <w:t>right to protest and how police manage and control crowds.</w:t>
      </w:r>
    </w:p>
    <w:p w14:paraId="474BA474" w14:textId="77777777" w:rsidR="00E52403" w:rsidRPr="00E52403" w:rsidRDefault="00E52403" w:rsidP="00E52403">
      <w:pPr>
        <w:spacing w:before="240" w:after="240" w:line="360" w:lineRule="auto"/>
        <w:jc w:val="both"/>
        <w:rPr>
          <w:rFonts w:ascii="Arial" w:hAnsi="Arial" w:cs="Arial"/>
          <w:color w:val="auto"/>
          <w:kern w:val="0"/>
          <w:sz w:val="24"/>
          <w:szCs w:val="24"/>
          <w:lang w:val="en-ZA" w:eastAsia="en-ZA"/>
        </w:rPr>
      </w:pPr>
      <w:r w:rsidRPr="00E52403">
        <w:rPr>
          <w:rFonts w:ascii="Arial" w:hAnsi="Arial" w:cs="Arial"/>
          <w:b/>
          <w:bCs/>
          <w:color w:val="000000"/>
          <w:kern w:val="0"/>
          <w:sz w:val="24"/>
          <w:szCs w:val="24"/>
          <w:lang w:val="en-ZA" w:eastAsia="en-ZA"/>
        </w:rPr>
        <w:t> </w:t>
      </w:r>
    </w:p>
    <w:p w14:paraId="217E7550" w14:textId="05EF7C2B" w:rsidR="00E52403" w:rsidRPr="00E52403" w:rsidRDefault="00E52403" w:rsidP="00E52403">
      <w:pPr>
        <w:numPr>
          <w:ilvl w:val="0"/>
          <w:numId w:val="17"/>
        </w:numPr>
        <w:spacing w:before="240" w:after="240" w:line="360" w:lineRule="auto"/>
        <w:jc w:val="both"/>
        <w:textAlignment w:val="baseline"/>
        <w:rPr>
          <w:rFonts w:ascii="Arial" w:hAnsi="Arial" w:cs="Arial"/>
          <w:b/>
          <w:bCs/>
          <w:color w:val="000000"/>
          <w:kern w:val="0"/>
          <w:sz w:val="24"/>
          <w:szCs w:val="24"/>
          <w:lang w:val="en-ZA" w:eastAsia="en-ZA"/>
        </w:rPr>
      </w:pPr>
      <w:r w:rsidRPr="00E52403">
        <w:rPr>
          <w:rFonts w:ascii="Arial" w:hAnsi="Arial" w:cs="Arial"/>
          <w:b/>
          <w:bCs/>
          <w:color w:val="000000"/>
          <w:kern w:val="0"/>
          <w:sz w:val="24"/>
          <w:szCs w:val="24"/>
          <w:lang w:val="en-ZA" w:eastAsia="en-ZA"/>
        </w:rPr>
        <w:t>Recommendations:</w:t>
      </w:r>
    </w:p>
    <w:p w14:paraId="414FEFC6" w14:textId="2C7AD331" w:rsidR="00E52403" w:rsidRDefault="00E52403" w:rsidP="00EC1045">
      <w:pPr>
        <w:numPr>
          <w:ilvl w:val="0"/>
          <w:numId w:val="16"/>
        </w:numPr>
        <w:spacing w:after="240" w:line="360" w:lineRule="auto"/>
        <w:jc w:val="both"/>
        <w:textAlignment w:val="baseline"/>
        <w:rPr>
          <w:rFonts w:ascii="Arial" w:hAnsi="Arial" w:cs="Arial"/>
          <w:color w:val="000000"/>
          <w:kern w:val="0"/>
          <w:sz w:val="24"/>
          <w:szCs w:val="24"/>
          <w:lang w:val="en-ZA" w:eastAsia="en-ZA"/>
        </w:rPr>
      </w:pPr>
      <w:r w:rsidRPr="00E52403">
        <w:rPr>
          <w:rFonts w:ascii="Arial" w:hAnsi="Arial" w:cs="Arial"/>
          <w:color w:val="000000"/>
          <w:kern w:val="0"/>
          <w:sz w:val="24"/>
          <w:szCs w:val="24"/>
          <w:lang w:val="en-ZA" w:eastAsia="en-ZA"/>
        </w:rPr>
        <w:t xml:space="preserve">It is imperative that the relevant unit of police be deployed in protest actions. SJC welcomes the objective of the SAPS </w:t>
      </w:r>
      <w:r w:rsidR="00E13594">
        <w:rPr>
          <w:rFonts w:ascii="Arial" w:hAnsi="Arial" w:cs="Arial"/>
          <w:color w:val="000000"/>
          <w:kern w:val="0"/>
          <w:sz w:val="24"/>
          <w:szCs w:val="24"/>
          <w:lang w:val="en-ZA" w:eastAsia="en-ZA"/>
        </w:rPr>
        <w:t>A</w:t>
      </w:r>
      <w:r w:rsidRPr="00E52403">
        <w:rPr>
          <w:rFonts w:ascii="Arial" w:hAnsi="Arial" w:cs="Arial"/>
          <w:color w:val="000000"/>
          <w:kern w:val="0"/>
          <w:sz w:val="24"/>
          <w:szCs w:val="24"/>
          <w:lang w:val="en-ZA" w:eastAsia="en-ZA"/>
        </w:rPr>
        <w:t xml:space="preserve">mendment </w:t>
      </w:r>
      <w:r w:rsidR="00E13594">
        <w:rPr>
          <w:rFonts w:ascii="Arial" w:hAnsi="Arial" w:cs="Arial"/>
          <w:color w:val="000000"/>
          <w:kern w:val="0"/>
          <w:sz w:val="24"/>
          <w:szCs w:val="24"/>
          <w:lang w:val="en-ZA" w:eastAsia="en-ZA"/>
        </w:rPr>
        <w:t>B</w:t>
      </w:r>
      <w:r w:rsidRPr="00E52403">
        <w:rPr>
          <w:rFonts w:ascii="Arial" w:hAnsi="Arial" w:cs="Arial"/>
          <w:color w:val="000000"/>
          <w:kern w:val="0"/>
          <w:sz w:val="24"/>
          <w:szCs w:val="24"/>
          <w:lang w:val="en-ZA" w:eastAsia="en-ZA"/>
        </w:rPr>
        <w:t xml:space="preserve">ill that it recommends that only the Public Order Policing Unit should be deployed to manage and control protest action.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However, more work needs to be done on training POP officers on the use of force during protests.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The Public Order Police are responsible for policing protests.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Their training is meant to emphasise the importance of conflict resolution and de-escalation, even when being provoked by protesters.</w:t>
      </w:r>
    </w:p>
    <w:p w14:paraId="67ED0E58" w14:textId="77777777" w:rsidR="00E52403" w:rsidRPr="00E52403" w:rsidRDefault="00E52403" w:rsidP="00E52403">
      <w:pPr>
        <w:spacing w:before="240" w:line="360" w:lineRule="auto"/>
        <w:ind w:left="1440"/>
        <w:jc w:val="both"/>
        <w:textAlignment w:val="baseline"/>
        <w:rPr>
          <w:rFonts w:ascii="Arial" w:hAnsi="Arial" w:cs="Arial"/>
          <w:color w:val="000000"/>
          <w:kern w:val="0"/>
          <w:sz w:val="24"/>
          <w:szCs w:val="24"/>
          <w:lang w:val="en-ZA" w:eastAsia="en-ZA"/>
        </w:rPr>
      </w:pPr>
    </w:p>
    <w:p w14:paraId="1428C72C" w14:textId="6CDE200E" w:rsidR="00E52403" w:rsidRPr="00E52403" w:rsidRDefault="00E52403" w:rsidP="00EC1045">
      <w:pPr>
        <w:numPr>
          <w:ilvl w:val="0"/>
          <w:numId w:val="16"/>
        </w:numPr>
        <w:spacing w:after="240" w:line="360" w:lineRule="auto"/>
        <w:jc w:val="both"/>
        <w:textAlignment w:val="baseline"/>
        <w:rPr>
          <w:rFonts w:ascii="Arial" w:hAnsi="Arial" w:cs="Arial"/>
          <w:color w:val="000000"/>
          <w:kern w:val="0"/>
          <w:sz w:val="24"/>
          <w:szCs w:val="24"/>
          <w:lang w:val="en-ZA" w:eastAsia="en-ZA"/>
        </w:rPr>
      </w:pPr>
      <w:r w:rsidRPr="00E52403">
        <w:rPr>
          <w:rFonts w:ascii="Arial" w:hAnsi="Arial" w:cs="Arial"/>
          <w:color w:val="000000"/>
          <w:kern w:val="0"/>
          <w:sz w:val="24"/>
          <w:szCs w:val="24"/>
          <w:lang w:val="en-ZA" w:eastAsia="en-ZA"/>
        </w:rPr>
        <w:lastRenderedPageBreak/>
        <w:t xml:space="preserve">After more than two years the SJC welcome the confirmation of complying with </w:t>
      </w:r>
      <w:r w:rsidRPr="00E52403">
        <w:rPr>
          <w:rFonts w:ascii="Arial" w:hAnsi="Arial" w:cs="Arial"/>
          <w:i/>
          <w:iCs/>
          <w:color w:val="000000"/>
          <w:kern w:val="0"/>
          <w:sz w:val="24"/>
          <w:szCs w:val="24"/>
          <w:lang w:val="en-ZA" w:eastAsia="en-ZA"/>
        </w:rPr>
        <w:t xml:space="preserve">Mlungwana and Others v S and Another. </w:t>
      </w:r>
      <w:r w:rsidR="00EC1045">
        <w:rPr>
          <w:rFonts w:ascii="Arial" w:hAnsi="Arial" w:cs="Arial"/>
          <w:i/>
          <w:iCs/>
          <w:color w:val="000000"/>
          <w:kern w:val="0"/>
          <w:sz w:val="24"/>
          <w:szCs w:val="24"/>
          <w:lang w:val="en-ZA" w:eastAsia="en-ZA"/>
        </w:rPr>
        <w:t xml:space="preserve"> </w:t>
      </w:r>
      <w:r w:rsidRPr="00E52403">
        <w:rPr>
          <w:rFonts w:ascii="Arial" w:hAnsi="Arial" w:cs="Arial"/>
          <w:color w:val="000000"/>
          <w:kern w:val="0"/>
          <w:sz w:val="24"/>
          <w:szCs w:val="24"/>
          <w:lang w:val="en-ZA" w:eastAsia="en-ZA"/>
        </w:rPr>
        <w:t xml:space="preserve">However, it is the SJC submission that the Constitutional Court directs that we should move away from the criminalised aspect in relation to the right to protest. </w:t>
      </w:r>
      <w:r w:rsidR="00EC1045">
        <w:rPr>
          <w:rFonts w:ascii="Arial" w:hAnsi="Arial" w:cs="Arial"/>
          <w:color w:val="000000"/>
          <w:kern w:val="0"/>
          <w:sz w:val="24"/>
          <w:szCs w:val="24"/>
          <w:lang w:val="en-ZA" w:eastAsia="en-ZA"/>
        </w:rPr>
        <w:t xml:space="preserve"> </w:t>
      </w:r>
      <w:r w:rsidRPr="00E52403">
        <w:rPr>
          <w:rFonts w:ascii="Arial" w:hAnsi="Arial" w:cs="Arial"/>
          <w:color w:val="000000"/>
          <w:kern w:val="0"/>
          <w:sz w:val="24"/>
          <w:szCs w:val="24"/>
          <w:lang w:val="en-ZA" w:eastAsia="en-ZA"/>
        </w:rPr>
        <w:t>The Court even wen</w:t>
      </w:r>
      <w:r w:rsidR="009904CF">
        <w:rPr>
          <w:rFonts w:ascii="Arial" w:hAnsi="Arial" w:cs="Arial"/>
          <w:color w:val="000000"/>
          <w:kern w:val="0"/>
          <w:sz w:val="24"/>
          <w:szCs w:val="24"/>
          <w:lang w:val="en-ZA" w:eastAsia="en-ZA"/>
        </w:rPr>
        <w:t>t</w:t>
      </w:r>
      <w:r w:rsidRPr="00E52403">
        <w:rPr>
          <w:rFonts w:ascii="Arial" w:hAnsi="Arial" w:cs="Arial"/>
          <w:color w:val="000000"/>
          <w:kern w:val="0"/>
          <w:sz w:val="24"/>
          <w:szCs w:val="24"/>
          <w:lang w:val="en-ZA" w:eastAsia="en-ZA"/>
        </w:rPr>
        <w:t xml:space="preserve"> as far to comment that administrative fines might also be unconstitutional:</w:t>
      </w:r>
    </w:p>
    <w:p w14:paraId="44035E37" w14:textId="62E3D86B" w:rsidR="00E52403" w:rsidRPr="004129BC" w:rsidRDefault="00E52403" w:rsidP="00EC1045">
      <w:pPr>
        <w:spacing w:before="240" w:after="240" w:line="360" w:lineRule="auto"/>
        <w:ind w:left="1440"/>
        <w:jc w:val="both"/>
        <w:rPr>
          <w:rFonts w:ascii="Arial" w:hAnsi="Arial" w:cs="Arial"/>
          <w:i/>
          <w:color w:val="auto"/>
          <w:kern w:val="0"/>
          <w:sz w:val="24"/>
          <w:szCs w:val="24"/>
          <w:lang w:val="en-ZA" w:eastAsia="en-ZA"/>
        </w:rPr>
      </w:pPr>
      <w:r w:rsidRPr="004129BC">
        <w:rPr>
          <w:rFonts w:ascii="Arial" w:hAnsi="Arial" w:cs="Arial"/>
          <w:i/>
          <w:color w:val="000000"/>
          <w:kern w:val="0"/>
          <w:sz w:val="24"/>
          <w:szCs w:val="24"/>
          <w:lang w:val="en-ZA" w:eastAsia="en-ZA"/>
        </w:rPr>
        <w:t>“The respondents’ suggestion that this Court reads in liability for administrative fines if a convener fails to give notice is not a just and equitable remedy.  As explained above, it may be that administrative fines are also unconstitutional.  This would depend on the finer details of the administrative fining system, including most obviously the magnitude of fines and the consequences of failing to pay the fine.  As already indicated, this is a matter best left to the Legislature.”</w:t>
      </w:r>
      <w:r w:rsidR="00B57A15" w:rsidRPr="004129BC">
        <w:rPr>
          <w:rStyle w:val="FootnoteReference"/>
          <w:rFonts w:ascii="Arial" w:hAnsi="Arial" w:cs="Arial"/>
          <w:i/>
          <w:color w:val="000000"/>
          <w:kern w:val="0"/>
          <w:sz w:val="24"/>
          <w:szCs w:val="24"/>
          <w:lang w:val="en-ZA" w:eastAsia="en-ZA"/>
        </w:rPr>
        <w:footnoteReference w:id="10"/>
      </w:r>
    </w:p>
    <w:p w14:paraId="6C99ADC1" w14:textId="586C5298" w:rsidR="00E52403" w:rsidRPr="00EC1045" w:rsidRDefault="00E13594" w:rsidP="00EC1045">
      <w:pPr>
        <w:numPr>
          <w:ilvl w:val="0"/>
          <w:numId w:val="16"/>
        </w:numPr>
        <w:spacing w:after="240" w:line="360" w:lineRule="auto"/>
        <w:jc w:val="both"/>
        <w:textAlignment w:val="baseline"/>
        <w:rPr>
          <w:rFonts w:ascii="Arial" w:hAnsi="Arial" w:cs="Arial"/>
          <w:color w:val="000000"/>
          <w:kern w:val="0"/>
          <w:sz w:val="24"/>
          <w:szCs w:val="24"/>
          <w:lang w:val="en-ZA" w:eastAsia="en-ZA"/>
        </w:rPr>
      </w:pPr>
      <w:r w:rsidRPr="00EC1045">
        <w:rPr>
          <w:rFonts w:ascii="Arial" w:hAnsi="Arial" w:cs="Arial"/>
          <w:color w:val="000000"/>
          <w:kern w:val="0"/>
          <w:sz w:val="24"/>
          <w:szCs w:val="24"/>
          <w:lang w:val="en-ZA" w:eastAsia="en-ZA"/>
        </w:rPr>
        <w:t xml:space="preserve">It is our </w:t>
      </w:r>
      <w:r w:rsidR="00E52403" w:rsidRPr="00EC1045">
        <w:rPr>
          <w:rFonts w:ascii="Arial" w:hAnsi="Arial" w:cs="Arial"/>
          <w:color w:val="000000"/>
          <w:kern w:val="0"/>
          <w:sz w:val="24"/>
          <w:szCs w:val="24"/>
          <w:lang w:val="en-ZA" w:eastAsia="en-ZA"/>
        </w:rPr>
        <w:t xml:space="preserve">submission that the Regulation of Gatherings Act needs an overhaul - the Mlungwana </w:t>
      </w:r>
      <w:r w:rsidR="00C325D2" w:rsidRPr="00EC1045">
        <w:rPr>
          <w:rFonts w:ascii="Arial" w:hAnsi="Arial" w:cs="Arial"/>
          <w:color w:val="000000"/>
          <w:kern w:val="0"/>
          <w:sz w:val="24"/>
          <w:szCs w:val="24"/>
          <w:lang w:val="en-ZA" w:eastAsia="en-ZA"/>
        </w:rPr>
        <w:t xml:space="preserve">judgement </w:t>
      </w:r>
      <w:r w:rsidR="00E52403" w:rsidRPr="00EC1045">
        <w:rPr>
          <w:rFonts w:ascii="Arial" w:hAnsi="Arial" w:cs="Arial"/>
          <w:color w:val="000000"/>
          <w:kern w:val="0"/>
          <w:sz w:val="24"/>
          <w:szCs w:val="24"/>
          <w:lang w:val="en-ZA" w:eastAsia="en-ZA"/>
        </w:rPr>
        <w:t>revealed the need for the act to be revised. The court held that It will be up to the legislature to revisit the act, if so minded, in whatever manner it sees fit. Instead, Parliament is engaging in deliberations on piecemeal amendments to a problematic apartheid-era piece of legislation. There are a number of aspects of the Regulation of Gatherings Act that require scrutiny in order for it to give better effect to the right to freedom of assembly. If Parliament is serious about ensuring the right to protest, revising the entirety of the Regulation of Gatherings Act.</w:t>
      </w:r>
    </w:p>
    <w:p w14:paraId="40981FB3" w14:textId="4EA9679C" w:rsidR="00C47052" w:rsidRPr="00E52403" w:rsidRDefault="00E52403" w:rsidP="00EC1045">
      <w:pPr>
        <w:numPr>
          <w:ilvl w:val="0"/>
          <w:numId w:val="16"/>
        </w:numPr>
        <w:spacing w:after="240" w:line="360" w:lineRule="auto"/>
        <w:jc w:val="both"/>
        <w:textAlignment w:val="baseline"/>
        <w:rPr>
          <w:rFonts w:ascii="Arial" w:hAnsi="Arial" w:cs="Arial"/>
          <w:color w:val="000000"/>
          <w:kern w:val="0"/>
          <w:sz w:val="24"/>
          <w:szCs w:val="24"/>
          <w:lang w:val="en-ZA" w:eastAsia="en-ZA"/>
        </w:rPr>
      </w:pPr>
      <w:r w:rsidRPr="00E52403">
        <w:rPr>
          <w:rFonts w:ascii="Arial" w:hAnsi="Arial" w:cs="Arial"/>
          <w:color w:val="000000"/>
          <w:kern w:val="0"/>
          <w:sz w:val="24"/>
          <w:szCs w:val="24"/>
          <w:lang w:val="en-ZA" w:eastAsia="en-ZA"/>
        </w:rPr>
        <w:t>It</w:t>
      </w:r>
      <w:r w:rsidR="00E13594">
        <w:rPr>
          <w:rFonts w:ascii="Arial" w:hAnsi="Arial" w:cs="Arial"/>
          <w:color w:val="000000"/>
          <w:kern w:val="0"/>
          <w:sz w:val="24"/>
          <w:szCs w:val="24"/>
          <w:lang w:val="en-ZA" w:eastAsia="en-ZA"/>
        </w:rPr>
        <w:t xml:space="preserve"> is</w:t>
      </w:r>
      <w:r w:rsidRPr="00E52403">
        <w:rPr>
          <w:rFonts w:ascii="Arial" w:hAnsi="Arial" w:cs="Arial"/>
          <w:color w:val="000000"/>
          <w:kern w:val="0"/>
          <w:sz w:val="24"/>
          <w:szCs w:val="24"/>
          <w:lang w:val="en-ZA" w:eastAsia="en-ZA"/>
        </w:rPr>
        <w:t xml:space="preserve"> clear that, while many of the worst abuses of the Right to Protest are actually not lawful in terms of the Regulation of Gatherings Act, the Act itself does not do enough to promote the right to protest, and puts many restrictions </w:t>
      </w:r>
      <w:r w:rsidRPr="00E52403">
        <w:rPr>
          <w:rFonts w:ascii="Arial" w:hAnsi="Arial" w:cs="Arial"/>
          <w:color w:val="000000"/>
          <w:kern w:val="0"/>
          <w:sz w:val="24"/>
          <w:szCs w:val="24"/>
          <w:lang w:val="en-ZA" w:eastAsia="en-ZA"/>
        </w:rPr>
        <w:lastRenderedPageBreak/>
        <w:t>on our ability to exercise a basic constitutional right. This could mean that it is unconstitutional.</w:t>
      </w:r>
    </w:p>
    <w:sectPr w:rsidR="00C47052" w:rsidRPr="00E52403" w:rsidSect="00FF1257">
      <w:headerReference w:type="default" r:id="rId8"/>
      <w:footerReference w:type="default" r:id="rId9"/>
      <w:headerReference w:type="first" r:id="rId10"/>
      <w:footerReference w:type="first" r:id="rId11"/>
      <w:pgSz w:w="11906" w:h="16838" w:code="9"/>
      <w:pgMar w:top="3403" w:right="851" w:bottom="2126" w:left="1843" w:header="737" w:footer="15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E27A" w14:textId="77777777" w:rsidR="00AE4A4A" w:rsidRDefault="00AE4A4A" w:rsidP="000C261D">
      <w:r>
        <w:separator/>
      </w:r>
    </w:p>
  </w:endnote>
  <w:endnote w:type="continuationSeparator" w:id="0">
    <w:p w14:paraId="28B904F4" w14:textId="77777777" w:rsidR="00AE4A4A" w:rsidRDefault="00AE4A4A" w:rsidP="000C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20B0604020202020204"/>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Roboto Light">
    <w:altName w:val="Arial"/>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3C8B" w14:textId="2382D30B" w:rsidR="00F43625" w:rsidRPr="00756E6D" w:rsidRDefault="00F43625" w:rsidP="00756E6D">
    <w:pPr>
      <w:tabs>
        <w:tab w:val="center" w:pos="4513"/>
        <w:tab w:val="right" w:pos="9026"/>
      </w:tabs>
    </w:pPr>
    <w:r w:rsidRPr="00756E6D">
      <w:rPr>
        <w:noProof/>
        <w:lang w:val="en-GB" w:eastAsia="en-GB"/>
      </w:rPr>
      <mc:AlternateContent>
        <mc:Choice Requires="wps">
          <w:drawing>
            <wp:anchor distT="0" distB="0" distL="114300" distR="114300" simplePos="0" relativeHeight="251678720" behindDoc="0" locked="0" layoutInCell="1" allowOverlap="1" wp14:anchorId="19DE036C" wp14:editId="2FDACEAE">
              <wp:simplePos x="0" y="0"/>
              <wp:positionH relativeFrom="margin">
                <wp:posOffset>-3810</wp:posOffset>
              </wp:positionH>
              <wp:positionV relativeFrom="paragraph">
                <wp:posOffset>699770</wp:posOffset>
              </wp:positionV>
              <wp:extent cx="5955030" cy="0"/>
              <wp:effectExtent l="0" t="19050" r="26670" b="19050"/>
              <wp:wrapNone/>
              <wp:docPr id="89" name="Straight Connector 89"/>
              <wp:cNvGraphicFramePr/>
              <a:graphic xmlns:a="http://schemas.openxmlformats.org/drawingml/2006/main">
                <a:graphicData uri="http://schemas.microsoft.com/office/word/2010/wordprocessingShape">
                  <wps:wsp>
                    <wps:cNvCnPr/>
                    <wps:spPr>
                      <a:xfrm>
                        <a:off x="0" y="0"/>
                        <a:ext cx="5955030" cy="0"/>
                      </a:xfrm>
                      <a:prstGeom prst="line">
                        <a:avLst/>
                      </a:prstGeom>
                      <a:noFill/>
                      <a:ln w="38100" cap="flat" cmpd="sng" algn="ctr">
                        <a:solidFill>
                          <a:srgbClr val="E0001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76D63" id="Straight Connector 89"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55.1pt" to="468.6pt,5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" strokecolor="#e0001a" strokeweight="3pt">
              <v:stroke joinstyle="miter"/>
              <w10:wrap anchorx="margin"/>
            </v:line>
          </w:pict>
        </mc:Fallback>
      </mc:AlternateContent>
    </w:r>
    <w:r w:rsidRPr="0085015D">
      <w:rPr>
        <w:noProof/>
        <w:lang w:val="en-GB" w:eastAsia="en-GB"/>
      </w:rPr>
      <w:drawing>
        <wp:anchor distT="0" distB="0" distL="114300" distR="114300" simplePos="0" relativeHeight="251687936" behindDoc="0" locked="0" layoutInCell="1" allowOverlap="1" wp14:anchorId="5819E06A" wp14:editId="7837AC0B">
          <wp:simplePos x="0" y="0"/>
          <wp:positionH relativeFrom="column">
            <wp:posOffset>5104130</wp:posOffset>
          </wp:positionH>
          <wp:positionV relativeFrom="paragraph">
            <wp:posOffset>-33655</wp:posOffset>
          </wp:positionV>
          <wp:extent cx="850265" cy="624205"/>
          <wp:effectExtent l="0" t="0" r="698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624205"/>
                  </a:xfrm>
                  <a:prstGeom prst="rect">
                    <a:avLst/>
                  </a:prstGeom>
                  <a:noFill/>
                  <a:ln>
                    <a:noFill/>
                  </a:ln>
                </pic:spPr>
              </pic:pic>
            </a:graphicData>
          </a:graphic>
        </wp:anchor>
      </w:drawing>
    </w:r>
    <w:r w:rsidRPr="00756E6D">
      <w:rPr>
        <w:noProof/>
        <w:lang w:val="en-GB" w:eastAsia="en-GB"/>
      </w:rPr>
      <mc:AlternateContent>
        <mc:Choice Requires="wps">
          <w:drawing>
            <wp:anchor distT="36576" distB="36576" distL="36576" distR="36576" simplePos="0" relativeHeight="251677696" behindDoc="0" locked="0" layoutInCell="1" allowOverlap="1" wp14:anchorId="5E6BE252" wp14:editId="0AD0231A">
              <wp:simplePos x="0" y="0"/>
              <wp:positionH relativeFrom="margin">
                <wp:posOffset>-635</wp:posOffset>
              </wp:positionH>
              <wp:positionV relativeFrom="bottomMargin">
                <wp:posOffset>379730</wp:posOffset>
              </wp:positionV>
              <wp:extent cx="3000375" cy="328930"/>
              <wp:effectExtent l="0" t="0" r="9525" b="13970"/>
              <wp:wrapNone/>
              <wp:docPr id="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28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BC3458" w14:textId="77777777" w:rsidR="00F43625" w:rsidRPr="000C261D" w:rsidRDefault="00F43625" w:rsidP="00756E6D">
                          <w:pPr>
                            <w:shd w:val="clear" w:color="auto" w:fill="FFFFFF"/>
                            <w:spacing w:after="45"/>
                            <w:rPr>
                              <w:rFonts w:ascii="Roboto Slab" w:eastAsia="Arial Unicode MS" w:hAnsi="Roboto Slab" w:cs="Arial Unicode MS"/>
                              <w:color w:val="E0001A"/>
                              <w:kern w:val="0"/>
                              <w:sz w:val="24"/>
                              <w:szCs w:val="24"/>
                              <w:lang w:val="en-ZA" w:eastAsia="en-ZA"/>
                            </w:rPr>
                          </w:pPr>
                          <w:r w:rsidRPr="000E5E09">
                            <w:rPr>
                              <w:rFonts w:ascii="Roboto Slab" w:eastAsia="Arial Unicode MS" w:hAnsi="Roboto Slab" w:cs="Arial Unicode MS"/>
                              <w:color w:val="E0001A"/>
                              <w:kern w:val="0"/>
                              <w:sz w:val="24"/>
                              <w:szCs w:val="24"/>
                              <w:lang w:val="en-ZA" w:eastAsia="en-ZA"/>
                            </w:rPr>
                            <w:t>Fighting for justice and equality!</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BE252" id="_x0000_t202" coordsize="21600,21600" o:spt="202" path="m,l,21600r21600,l21600,xe">
              <v:stroke joinstyle="miter"/>
              <v:path gradientshapeok="t" o:connecttype="rect"/>
            </v:shapetype>
            <v:shape id="Text Box 12" o:spid="_x0000_s1026" type="#_x0000_t202" style="position:absolute;margin-left:-.05pt;margin-top:29.9pt;width:236.25pt;height:25.9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" filled="f" fillcolor="#fffffe" stroked="f" strokecolor="#212120" insetpen="t">
              <v:textbox inset="0,0,0,0">
                <w:txbxContent>
                  <w:p w14:paraId="47BC3458" w14:textId="77777777" w:rsidR="00F43625" w:rsidRPr="000C261D" w:rsidRDefault="00F43625" w:rsidP="00756E6D">
                    <w:pPr>
                      <w:shd w:val="clear" w:color="auto" w:fill="FFFFFF"/>
                      <w:spacing w:after="45"/>
                      <w:rPr>
                        <w:rFonts w:ascii="Roboto Slab" w:eastAsia="Arial Unicode MS" w:hAnsi="Roboto Slab" w:cs="Arial Unicode MS"/>
                        <w:color w:val="E0001A"/>
                        <w:kern w:val="0"/>
                        <w:sz w:val="24"/>
                        <w:szCs w:val="24"/>
                        <w:lang w:val="en-ZA" w:eastAsia="en-ZA"/>
                      </w:rPr>
                    </w:pPr>
                    <w:r w:rsidRPr="000E5E09">
                      <w:rPr>
                        <w:rFonts w:ascii="Roboto Slab" w:eastAsia="Arial Unicode MS" w:hAnsi="Roboto Slab" w:cs="Arial Unicode MS"/>
                        <w:color w:val="E0001A"/>
                        <w:kern w:val="0"/>
                        <w:sz w:val="24"/>
                        <w:szCs w:val="24"/>
                        <w:lang w:val="en-ZA" w:eastAsia="en-ZA"/>
                      </w:rPr>
                      <w:t>Fighting for justice and equality!</w:t>
                    </w:r>
                  </w:p>
                </w:txbxContent>
              </v:textbox>
              <w10:wrap anchorx="margin" anchory="margin"/>
            </v:shape>
          </w:pict>
        </mc:Fallback>
      </mc:AlternateContent>
    </w:r>
    <w:r w:rsidRPr="00756E6D">
      <w:rPr>
        <w:noProof/>
        <w:lang w:val="en-GB" w:eastAsia="en-GB"/>
      </w:rPr>
      <mc:AlternateContent>
        <mc:Choice Requires="wps">
          <w:drawing>
            <wp:anchor distT="36576" distB="36576" distL="36576" distR="36576" simplePos="0" relativeHeight="251665407" behindDoc="0" locked="0" layoutInCell="1" allowOverlap="1" wp14:anchorId="474D8E1E" wp14:editId="17AC3958">
              <wp:simplePos x="0" y="0"/>
              <wp:positionH relativeFrom="margin">
                <wp:posOffset>5328920</wp:posOffset>
              </wp:positionH>
              <wp:positionV relativeFrom="bottomMargin">
                <wp:posOffset>-337080</wp:posOffset>
              </wp:positionV>
              <wp:extent cx="936839" cy="762935"/>
              <wp:effectExtent l="0" t="0" r="0" b="0"/>
              <wp:wrapNone/>
              <wp:docPr id="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839" cy="762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0E8783" w14:textId="0ED93EFF" w:rsidR="00F43625" w:rsidRPr="0085015D" w:rsidRDefault="00F43625" w:rsidP="00756E6D">
                          <w:pPr>
                            <w:shd w:val="clear" w:color="auto" w:fill="FFFFFF"/>
                            <w:spacing w:after="45"/>
                            <w:rPr>
                              <w:lang w:val="en-ZA" w:eastAsia="en-Z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8E1E" id="_x0000_s1027" type="#_x0000_t202" style="position:absolute;margin-left:419.6pt;margin-top:-26.55pt;width:73.75pt;height:60.05pt;z-index:251665407;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" filled="f" fillcolor="#fffffe" stroked="f" strokecolor="#212120" insetpen="t">
              <v:textbox inset="2.88pt,2.88pt,2.88pt,2.88pt">
                <w:txbxContent>
                  <w:p w14:paraId="340E8783" w14:textId="0ED93EFF" w:rsidR="00F43625" w:rsidRPr="0085015D" w:rsidRDefault="00F43625" w:rsidP="00756E6D">
                    <w:pPr>
                      <w:shd w:val="clear" w:color="auto" w:fill="FFFFFF"/>
                      <w:spacing w:after="45"/>
                      <w:rPr>
                        <w:lang w:val="en-ZA" w:eastAsia="en-ZA"/>
                      </w:rPr>
                    </w:pPr>
                  </w:p>
                </w:txbxContent>
              </v:textbox>
              <w10:wrap anchorx="margin" anchory="margin"/>
            </v:shape>
          </w:pict>
        </mc:Fallback>
      </mc:AlternateContent>
    </w:r>
  </w:p>
  <w:p w14:paraId="4D05BFA0" w14:textId="14740BF2" w:rsidR="00F43625" w:rsidRPr="000E5E09" w:rsidRDefault="00F43625">
    <w:pPr>
      <w:pStyle w:val="Footer"/>
    </w:pPr>
    <w:r w:rsidRPr="00756E6D">
      <w:rPr>
        <w:noProof/>
        <w:lang w:val="en-GB" w:eastAsia="en-GB"/>
      </w:rPr>
      <mc:AlternateContent>
        <mc:Choice Requires="wps">
          <w:drawing>
            <wp:anchor distT="36576" distB="36576" distL="36576" distR="36576" simplePos="0" relativeHeight="251679744" behindDoc="0" locked="0" layoutInCell="1" allowOverlap="1" wp14:anchorId="36B31F02" wp14:editId="32FCCDC6">
              <wp:simplePos x="0" y="0"/>
              <wp:positionH relativeFrom="margin">
                <wp:posOffset>0</wp:posOffset>
              </wp:positionH>
              <wp:positionV relativeFrom="bottomMargin">
                <wp:posOffset>824703</wp:posOffset>
              </wp:positionV>
              <wp:extent cx="1828165" cy="354965"/>
              <wp:effectExtent l="0" t="0" r="635" b="6985"/>
              <wp:wrapNone/>
              <wp:docPr id="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3549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30E678" w14:textId="77777777" w:rsidR="00F43625" w:rsidRPr="000C261D" w:rsidRDefault="00F43625" w:rsidP="00756E6D">
                          <w:pPr>
                            <w:shd w:val="clear" w:color="auto" w:fill="FFFFFF"/>
                            <w:spacing w:after="45"/>
                            <w:rPr>
                              <w:rFonts w:ascii="Roboto Light" w:eastAsia="Arial Unicode MS" w:hAnsi="Roboto Light" w:cs="Arial Unicode MS"/>
                              <w:color w:val="E0001A"/>
                              <w:kern w:val="0"/>
                              <w:sz w:val="22"/>
                              <w:szCs w:val="22"/>
                              <w:lang w:val="en-ZA" w:eastAsia="en-ZA"/>
                            </w:rPr>
                          </w:pPr>
                          <w:r w:rsidRPr="000E5E09">
                            <w:rPr>
                              <w:rFonts w:ascii="Roboto Light" w:eastAsia="Arial Unicode MS" w:hAnsi="Roboto Light" w:cs="Arial Unicode MS"/>
                              <w:color w:val="E0001A"/>
                              <w:kern w:val="0"/>
                              <w:sz w:val="22"/>
                              <w:szCs w:val="22"/>
                              <w:lang w:val="en-ZA" w:eastAsia="en-ZA"/>
                            </w:rPr>
                            <w:t>www.sjc.org.za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1F02" id="_x0000_s1028" type="#_x0000_t202" style="position:absolute;margin-left:0;margin-top:64.95pt;width:143.95pt;height:27.9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" filled="f" fillcolor="#fffffe" stroked="f" strokecolor="#212120" insetpen="t">
              <v:textbox inset="0,0,0,0">
                <w:txbxContent>
                  <w:p w14:paraId="1A30E678" w14:textId="77777777" w:rsidR="00F43625" w:rsidRPr="000C261D" w:rsidRDefault="00F43625" w:rsidP="00756E6D">
                    <w:pPr>
                      <w:shd w:val="clear" w:color="auto" w:fill="FFFFFF"/>
                      <w:spacing w:after="45"/>
                      <w:rPr>
                        <w:rFonts w:ascii="Roboto Light" w:eastAsia="Arial Unicode MS" w:hAnsi="Roboto Light" w:cs="Arial Unicode MS"/>
                        <w:color w:val="E0001A"/>
                        <w:kern w:val="0"/>
                        <w:sz w:val="22"/>
                        <w:szCs w:val="22"/>
                        <w:lang w:val="en-ZA" w:eastAsia="en-ZA"/>
                      </w:rPr>
                    </w:pPr>
                    <w:r w:rsidRPr="000E5E09">
                      <w:rPr>
                        <w:rFonts w:ascii="Roboto Light" w:eastAsia="Arial Unicode MS" w:hAnsi="Roboto Light" w:cs="Arial Unicode MS"/>
                        <w:color w:val="E0001A"/>
                        <w:kern w:val="0"/>
                        <w:sz w:val="22"/>
                        <w:szCs w:val="22"/>
                        <w:lang w:val="en-ZA" w:eastAsia="en-ZA"/>
                      </w:rPr>
                      <w:t>www.sjc.org.za</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55B0" w14:textId="3304D1FC" w:rsidR="00F43625" w:rsidRDefault="00F43625" w:rsidP="00EC7CD6">
    <w:pPr>
      <w:pStyle w:val="Footer"/>
      <w:tabs>
        <w:tab w:val="clear" w:pos="9026"/>
        <w:tab w:val="right" w:pos="9212"/>
      </w:tabs>
    </w:pPr>
    <w:bookmarkStart w:id="2" w:name="_Hlk523925735"/>
    <w:bookmarkStart w:id="3" w:name="_Hlk523925736"/>
    <w:bookmarkStart w:id="4" w:name="_Hlk523925737"/>
    <w:bookmarkStart w:id="5" w:name="_Hlk523925738"/>
    <w:bookmarkStart w:id="6" w:name="_Hlk523925739"/>
    <w:bookmarkStart w:id="7" w:name="_Hlk523925740"/>
    <w:bookmarkStart w:id="8" w:name="_Hlk523925741"/>
    <w:bookmarkStart w:id="9" w:name="_Hlk523925742"/>
    <w:bookmarkStart w:id="10" w:name="_Hlk523925743"/>
    <w:bookmarkStart w:id="11" w:name="_Hlk523925744"/>
    <w:bookmarkStart w:id="12" w:name="_Hlk523925745"/>
    <w:bookmarkStart w:id="13" w:name="_Hlk523925746"/>
    <w:bookmarkStart w:id="14" w:name="_Hlk523925747"/>
    <w:bookmarkStart w:id="15" w:name="_Hlk523925748"/>
    <w:bookmarkStart w:id="16" w:name="_Hlk523925749"/>
    <w:bookmarkStart w:id="17" w:name="_Hlk523925750"/>
    <w:r w:rsidRPr="00756E6D">
      <w:rPr>
        <w:noProof/>
        <w:lang w:val="en-GB" w:eastAsia="en-GB"/>
      </w:rPr>
      <mc:AlternateContent>
        <mc:Choice Requires="wps">
          <w:drawing>
            <wp:anchor distT="36576" distB="36576" distL="36576" distR="36576" simplePos="0" relativeHeight="251681792" behindDoc="0" locked="0" layoutInCell="1" allowOverlap="1" wp14:anchorId="13891344" wp14:editId="0D74F5B4">
              <wp:simplePos x="0" y="0"/>
              <wp:positionH relativeFrom="margin">
                <wp:posOffset>221510</wp:posOffset>
              </wp:positionH>
              <wp:positionV relativeFrom="margin">
                <wp:posOffset>7790815</wp:posOffset>
              </wp:positionV>
              <wp:extent cx="5103495" cy="222885"/>
              <wp:effectExtent l="0" t="0" r="190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2228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E1F275F" w14:textId="3708A295" w:rsidR="00F43625" w:rsidRPr="00EC7CD6" w:rsidRDefault="00F43625" w:rsidP="0009230E">
                          <w:pPr>
                            <w:autoSpaceDE w:val="0"/>
                            <w:autoSpaceDN w:val="0"/>
                            <w:adjustRightInd w:val="0"/>
                            <w:rPr>
                              <w:rFonts w:ascii="Roboto Light" w:eastAsia="Arial Unicode MS" w:hAnsi="Roboto Light" w:cs="Arial Unicode MS"/>
                              <w:color w:val="E0001A"/>
                              <w:kern w:val="0"/>
                              <w:sz w:val="14"/>
                              <w:szCs w:val="14"/>
                              <w:lang w:val="en-ZA" w:eastAsia="en-ZA"/>
                            </w:rPr>
                          </w:pPr>
                          <w:r w:rsidRPr="00EC7CD6">
                            <w:rPr>
                              <w:rFonts w:ascii="Roboto Light" w:eastAsia="Arial Unicode MS" w:hAnsi="Roboto Light" w:cs="Arial Unicode MS"/>
                              <w:color w:val="E0001A"/>
                              <w:kern w:val="0"/>
                              <w:sz w:val="14"/>
                              <w:szCs w:val="14"/>
                              <w:lang w:val="en-ZA" w:eastAsia="en-ZA"/>
                            </w:rPr>
                            <w:t>Registered S18A(1) Public Benefit Organisation: 930031506. Registered Non-Profit Organisation: 067-689-NPO</w:t>
                          </w:r>
                        </w:p>
                      </w:txbxContent>
                    </wps:txbx>
                    <wps:bodyPr rot="0" vert="horz" wrap="square" lIns="0" tIns="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91344" id="_x0000_t202" coordsize="21600,21600" o:spt="202" path="m,l,21600r21600,l21600,xe">
              <v:stroke joinstyle="miter"/>
              <v:path gradientshapeok="t" o:connecttype="rect"/>
            </v:shapetype>
            <v:shape id="_x0000_s1030" type="#_x0000_t202" style="position:absolute;margin-left:17.45pt;margin-top:613.45pt;width:401.85pt;height:17.5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" filled="f" fillcolor="#fffffe" stroked="f" strokecolor="#212120" insetpen="t">
              <v:textbox inset="0,0,0,2mm">
                <w:txbxContent>
                  <w:p w14:paraId="1E1F275F" w14:textId="3708A295" w:rsidR="00F43625" w:rsidRPr="00EC7CD6" w:rsidRDefault="00F43625" w:rsidP="0009230E">
                    <w:pPr>
                      <w:autoSpaceDE w:val="0"/>
                      <w:autoSpaceDN w:val="0"/>
                      <w:adjustRightInd w:val="0"/>
                      <w:rPr>
                        <w:rFonts w:ascii="Roboto Light" w:eastAsia="Arial Unicode MS" w:hAnsi="Roboto Light" w:cs="Arial Unicode MS"/>
                        <w:color w:val="E0001A"/>
                        <w:kern w:val="0"/>
                        <w:sz w:val="14"/>
                        <w:szCs w:val="14"/>
                        <w:lang w:val="en-ZA" w:eastAsia="en-ZA"/>
                      </w:rPr>
                    </w:pPr>
                    <w:r w:rsidRPr="00EC7CD6">
                      <w:rPr>
                        <w:rFonts w:ascii="Roboto Light" w:eastAsia="Arial Unicode MS" w:hAnsi="Roboto Light" w:cs="Arial Unicode MS"/>
                        <w:color w:val="E0001A"/>
                        <w:kern w:val="0"/>
                        <w:sz w:val="14"/>
                        <w:szCs w:val="14"/>
                        <w:lang w:val="en-ZA" w:eastAsia="en-ZA"/>
                      </w:rPr>
                      <w:t>Registered S18A(1) Public Benefit Organisation: 930031506. Registered Non-Profit Organisation: 067-689-NPO</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BEF4E03" wp14:editId="08942825">
              <wp:simplePos x="0" y="0"/>
              <wp:positionH relativeFrom="column">
                <wp:posOffset>229975</wp:posOffset>
              </wp:positionH>
              <wp:positionV relativeFrom="paragraph">
                <wp:posOffset>179705</wp:posOffset>
              </wp:positionV>
              <wp:extent cx="5607685" cy="10795"/>
              <wp:effectExtent l="19050" t="19050" r="31115" b="27305"/>
              <wp:wrapNone/>
              <wp:docPr id="2" name="Straight Connector 2"/>
              <wp:cNvGraphicFramePr/>
              <a:graphic xmlns:a="http://schemas.openxmlformats.org/drawingml/2006/main">
                <a:graphicData uri="http://schemas.microsoft.com/office/word/2010/wordprocessingShape">
                  <wps:wsp>
                    <wps:cNvCnPr/>
                    <wps:spPr>
                      <a:xfrm>
                        <a:off x="0" y="0"/>
                        <a:ext cx="5607685" cy="10795"/>
                      </a:xfrm>
                      <a:prstGeom prst="line">
                        <a:avLst/>
                      </a:prstGeom>
                      <a:ln w="38100">
                        <a:solidFill>
                          <a:srgbClr val="E000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5BC0A" id="Straight Connector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4.15pt" to="459.6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" strokecolor="#e0001a" strokeweight="3pt">
              <v:stroke joinstyle="miter"/>
            </v:line>
          </w:pict>
        </mc:Fallback>
      </mc:AlternateContent>
    </w:r>
    <w:r w:rsidRPr="000E5E09">
      <w:rPr>
        <w:noProof/>
        <w:lang w:val="en-GB" w:eastAsia="en-GB"/>
      </w:rPr>
      <mc:AlternateContent>
        <mc:Choice Requires="wps">
          <w:drawing>
            <wp:anchor distT="36576" distB="36576" distL="36576" distR="36576" simplePos="0" relativeHeight="251669504" behindDoc="0" locked="0" layoutInCell="1" allowOverlap="1" wp14:anchorId="27E1C8BC" wp14:editId="5AF87E65">
              <wp:simplePos x="0" y="0"/>
              <wp:positionH relativeFrom="margin">
                <wp:align>right</wp:align>
              </wp:positionH>
              <wp:positionV relativeFrom="bottomMargin">
                <wp:posOffset>-55482</wp:posOffset>
              </wp:positionV>
              <wp:extent cx="1991995" cy="422910"/>
              <wp:effectExtent l="0" t="0" r="8255" b="15240"/>
              <wp:wrapNone/>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422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59D13" w14:textId="77777777" w:rsidR="00F43625" w:rsidRPr="00EC7CD6" w:rsidRDefault="00F43625" w:rsidP="00EC7CD6">
                          <w:pPr>
                            <w:shd w:val="clear" w:color="auto" w:fill="FFFFFF"/>
                            <w:spacing w:after="45"/>
                            <w:jc w:val="right"/>
                            <w:rPr>
                              <w:rFonts w:ascii="Roboto Light" w:eastAsia="Arial Unicode MS" w:hAnsi="Roboto Light" w:cs="Arial Unicode MS"/>
                              <w:color w:val="E0001A"/>
                              <w:kern w:val="0"/>
                              <w:sz w:val="24"/>
                              <w:szCs w:val="24"/>
                              <w:lang w:val="en-ZA" w:eastAsia="en-ZA"/>
                            </w:rPr>
                          </w:pPr>
                          <w:r w:rsidRPr="00EC7CD6">
                            <w:rPr>
                              <w:rFonts w:ascii="Roboto Light" w:eastAsia="Arial Unicode MS" w:hAnsi="Roboto Light" w:cs="Arial Unicode MS"/>
                              <w:color w:val="E0001A"/>
                              <w:kern w:val="0"/>
                              <w:sz w:val="24"/>
                              <w:szCs w:val="24"/>
                              <w:lang w:val="en-ZA" w:eastAsia="en-ZA"/>
                            </w:rPr>
                            <w:t>www.sjc.org.za</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7E1C8BC" id="_x0000_s1031" type="#_x0000_t202" style="position:absolute;margin-left:105.65pt;margin-top:-4.35pt;width:156.85pt;height:33.3pt;z-index:2516695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" filled="f" fillcolor="#fffffe" stroked="f" strokecolor="#212120" insetpen="t">
              <v:textbox inset="0,0,0,0">
                <w:txbxContent>
                  <w:p w14:paraId="50259D13" w14:textId="77777777" w:rsidR="00F43625" w:rsidRPr="00EC7CD6" w:rsidRDefault="00F43625" w:rsidP="00EC7CD6">
                    <w:pPr>
                      <w:shd w:val="clear" w:color="auto" w:fill="FFFFFF"/>
                      <w:spacing w:after="45"/>
                      <w:jc w:val="right"/>
                      <w:rPr>
                        <w:rFonts w:ascii="Roboto Light" w:eastAsia="Arial Unicode MS" w:hAnsi="Roboto Light" w:cs="Arial Unicode MS"/>
                        <w:color w:val="E0001A"/>
                        <w:kern w:val="0"/>
                        <w:sz w:val="24"/>
                        <w:szCs w:val="24"/>
                        <w:lang w:val="en-ZA" w:eastAsia="en-ZA"/>
                      </w:rPr>
                    </w:pPr>
                    <w:r w:rsidRPr="00EC7CD6">
                      <w:rPr>
                        <w:rFonts w:ascii="Roboto Light" w:eastAsia="Arial Unicode MS" w:hAnsi="Roboto Light" w:cs="Arial Unicode MS"/>
                        <w:color w:val="E0001A"/>
                        <w:kern w:val="0"/>
                        <w:sz w:val="24"/>
                        <w:szCs w:val="24"/>
                        <w:lang w:val="en-ZA" w:eastAsia="en-ZA"/>
                      </w:rPr>
                      <w:t>www.sjc.org.za</w:t>
                    </w:r>
                  </w:p>
                </w:txbxContent>
              </v:textbox>
              <w10:wrap anchorx="margin" anchory="margin"/>
            </v:shape>
          </w:pict>
        </mc:Fallback>
      </mc:AlternateContent>
    </w:r>
    <w:r w:rsidRPr="000E5E09">
      <w:rPr>
        <w:noProof/>
        <w:lang w:val="en-GB" w:eastAsia="en-GB"/>
      </w:rPr>
      <mc:AlternateContent>
        <mc:Choice Requires="wps">
          <w:drawing>
            <wp:anchor distT="36576" distB="36576" distL="36576" distR="36576" simplePos="0" relativeHeight="251666432" behindDoc="0" locked="0" layoutInCell="1" allowOverlap="1" wp14:anchorId="7679B8AF" wp14:editId="30B823AD">
              <wp:simplePos x="0" y="0"/>
              <wp:positionH relativeFrom="margin">
                <wp:align>right</wp:align>
              </wp:positionH>
              <wp:positionV relativeFrom="bottomMargin">
                <wp:posOffset>459740</wp:posOffset>
              </wp:positionV>
              <wp:extent cx="1828165" cy="815975"/>
              <wp:effectExtent l="0" t="0" r="635" b="3175"/>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815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2EEA90" w14:textId="6A6A9A02" w:rsidR="00F43625" w:rsidRPr="000C261D" w:rsidRDefault="00F43625" w:rsidP="000E5E09">
                          <w:pPr>
                            <w:shd w:val="clear" w:color="auto" w:fill="FFFFFF"/>
                            <w:spacing w:line="180" w:lineRule="exact"/>
                            <w:jc w:val="right"/>
                            <w:rPr>
                              <w:rFonts w:ascii="Roboto Light" w:eastAsia="Arial Unicode MS" w:hAnsi="Roboto Light" w:cs="Arial Unicode MS"/>
                              <w:color w:val="E0001A"/>
                              <w:kern w:val="0"/>
                              <w:sz w:val="16"/>
                              <w:szCs w:val="16"/>
                              <w:lang w:val="en-ZA" w:eastAsia="en-ZA"/>
                            </w:rPr>
                          </w:pPr>
                          <w:r w:rsidRPr="000C261D">
                            <w:rPr>
                              <w:rFonts w:ascii="Roboto Light" w:eastAsia="Arial Unicode MS" w:hAnsi="Roboto Light" w:cs="Arial Unicode MS"/>
                              <w:color w:val="E0001A"/>
                              <w:kern w:val="0"/>
                              <w:sz w:val="16"/>
                              <w:szCs w:val="16"/>
                              <w:lang w:val="en-ZA" w:eastAsia="en-ZA"/>
                            </w:rPr>
                            <w:t>Isivivana Centre</w:t>
                          </w:r>
                        </w:p>
                        <w:p w14:paraId="5CE946CA" w14:textId="77777777" w:rsidR="00F43625" w:rsidRPr="000C261D" w:rsidRDefault="00F43625" w:rsidP="000E5E09">
                          <w:pPr>
                            <w:shd w:val="clear" w:color="auto" w:fill="FFFFFF"/>
                            <w:spacing w:line="180" w:lineRule="exact"/>
                            <w:jc w:val="right"/>
                            <w:rPr>
                              <w:rFonts w:ascii="Roboto Light" w:eastAsia="Arial Unicode MS" w:hAnsi="Roboto Light" w:cs="Arial Unicode MS"/>
                              <w:color w:val="E0001A"/>
                              <w:kern w:val="0"/>
                              <w:sz w:val="16"/>
                              <w:szCs w:val="16"/>
                              <w:lang w:val="en-ZA" w:eastAsia="en-ZA"/>
                            </w:rPr>
                          </w:pPr>
                          <w:r w:rsidRPr="000C261D">
                            <w:rPr>
                              <w:rFonts w:ascii="Roboto Light" w:eastAsia="Arial Unicode MS" w:hAnsi="Roboto Light" w:cs="Arial Unicode MS"/>
                              <w:color w:val="E0001A"/>
                              <w:kern w:val="0"/>
                              <w:sz w:val="16"/>
                              <w:szCs w:val="16"/>
                              <w:lang w:val="en-ZA" w:eastAsia="en-ZA"/>
                            </w:rPr>
                            <w:t>8 Mzala Street</w:t>
                          </w:r>
                        </w:p>
                        <w:p w14:paraId="7C4DA13A" w14:textId="77777777" w:rsidR="00F43625" w:rsidRPr="000E5E09" w:rsidRDefault="00F43625" w:rsidP="000E5E09">
                          <w:pPr>
                            <w:shd w:val="clear" w:color="auto" w:fill="FFFFFF"/>
                            <w:spacing w:line="180" w:lineRule="exact"/>
                            <w:jc w:val="right"/>
                            <w:rPr>
                              <w:rFonts w:ascii="Roboto Light" w:eastAsia="Arial Unicode MS" w:hAnsi="Roboto Light" w:cs="Arial Unicode MS"/>
                              <w:color w:val="E0001A"/>
                              <w:kern w:val="0"/>
                              <w:sz w:val="16"/>
                              <w:szCs w:val="16"/>
                              <w:lang w:val="en-ZA" w:eastAsia="en-ZA"/>
                            </w:rPr>
                          </w:pPr>
                          <w:r w:rsidRPr="000C261D">
                            <w:rPr>
                              <w:rFonts w:ascii="Roboto Light" w:eastAsia="Arial Unicode MS" w:hAnsi="Roboto Light" w:cs="Arial Unicode MS"/>
                              <w:color w:val="E0001A"/>
                              <w:kern w:val="0"/>
                              <w:sz w:val="16"/>
                              <w:szCs w:val="16"/>
                              <w:lang w:val="en-ZA" w:eastAsia="en-ZA"/>
                            </w:rPr>
                            <w:t>Khayelitsha 7784</w:t>
                          </w:r>
                        </w:p>
                        <w:p w14:paraId="492F29DA" w14:textId="77777777" w:rsidR="00F43625" w:rsidRPr="000C261D" w:rsidRDefault="00F43625" w:rsidP="000E5E09">
                          <w:pPr>
                            <w:shd w:val="clear" w:color="auto" w:fill="FFFFFF"/>
                            <w:spacing w:line="180" w:lineRule="exact"/>
                            <w:jc w:val="right"/>
                            <w:rPr>
                              <w:rFonts w:ascii="Roboto Light" w:eastAsia="Arial Unicode MS" w:hAnsi="Roboto Light" w:cs="Arial Unicode MS"/>
                              <w:color w:val="E0001A"/>
                              <w:kern w:val="0"/>
                              <w:sz w:val="16"/>
                              <w:szCs w:val="16"/>
                              <w:lang w:val="en-ZA" w:eastAsia="en-ZA"/>
                            </w:rPr>
                          </w:pPr>
                          <w:r w:rsidRPr="000E5E09">
                            <w:rPr>
                              <w:rFonts w:ascii="Roboto Light" w:eastAsia="Arial Unicode MS" w:hAnsi="Roboto Light" w:cs="Arial Unicode MS"/>
                              <w:color w:val="E0001A"/>
                              <w:kern w:val="0"/>
                              <w:sz w:val="16"/>
                              <w:szCs w:val="16"/>
                              <w:lang w:val="en-ZA" w:eastAsia="en-ZA"/>
                            </w:rPr>
                            <w:t>+27 (0)21 361 0298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B8AF" id="_x0000_s1032" type="#_x0000_t202" style="position:absolute;margin-left:92.75pt;margin-top:36.2pt;width:143.95pt;height:64.25pt;z-index:2516664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" filled="f" fillcolor="#fffffe" stroked="f" strokecolor="#212120" insetpen="t">
              <v:textbox inset="0,0,0,0">
                <w:txbxContent>
                  <w:p w14:paraId="022EEA90" w14:textId="6A6A9A02" w:rsidR="00F43625" w:rsidRPr="000C261D" w:rsidRDefault="00F43625" w:rsidP="000E5E09">
                    <w:pPr>
                      <w:shd w:val="clear" w:color="auto" w:fill="FFFFFF"/>
                      <w:spacing w:line="180" w:lineRule="exact"/>
                      <w:jc w:val="right"/>
                      <w:rPr>
                        <w:rFonts w:ascii="Roboto Light" w:eastAsia="Arial Unicode MS" w:hAnsi="Roboto Light" w:cs="Arial Unicode MS"/>
                        <w:color w:val="E0001A"/>
                        <w:kern w:val="0"/>
                        <w:sz w:val="16"/>
                        <w:szCs w:val="16"/>
                        <w:lang w:val="en-ZA" w:eastAsia="en-ZA"/>
                      </w:rPr>
                    </w:pPr>
                    <w:r w:rsidRPr="000C261D">
                      <w:rPr>
                        <w:rFonts w:ascii="Roboto Light" w:eastAsia="Arial Unicode MS" w:hAnsi="Roboto Light" w:cs="Arial Unicode MS"/>
                        <w:color w:val="E0001A"/>
                        <w:kern w:val="0"/>
                        <w:sz w:val="16"/>
                        <w:szCs w:val="16"/>
                        <w:lang w:val="en-ZA" w:eastAsia="en-ZA"/>
                      </w:rPr>
                      <w:t>Isivivana Centre</w:t>
                    </w:r>
                  </w:p>
                  <w:p w14:paraId="5CE946CA" w14:textId="77777777" w:rsidR="00F43625" w:rsidRPr="000C261D" w:rsidRDefault="00F43625" w:rsidP="000E5E09">
                    <w:pPr>
                      <w:shd w:val="clear" w:color="auto" w:fill="FFFFFF"/>
                      <w:spacing w:line="180" w:lineRule="exact"/>
                      <w:jc w:val="right"/>
                      <w:rPr>
                        <w:rFonts w:ascii="Roboto Light" w:eastAsia="Arial Unicode MS" w:hAnsi="Roboto Light" w:cs="Arial Unicode MS"/>
                        <w:color w:val="E0001A"/>
                        <w:kern w:val="0"/>
                        <w:sz w:val="16"/>
                        <w:szCs w:val="16"/>
                        <w:lang w:val="en-ZA" w:eastAsia="en-ZA"/>
                      </w:rPr>
                    </w:pPr>
                    <w:r w:rsidRPr="000C261D">
                      <w:rPr>
                        <w:rFonts w:ascii="Roboto Light" w:eastAsia="Arial Unicode MS" w:hAnsi="Roboto Light" w:cs="Arial Unicode MS"/>
                        <w:color w:val="E0001A"/>
                        <w:kern w:val="0"/>
                        <w:sz w:val="16"/>
                        <w:szCs w:val="16"/>
                        <w:lang w:val="en-ZA" w:eastAsia="en-ZA"/>
                      </w:rPr>
                      <w:t>8 Mzala Street</w:t>
                    </w:r>
                  </w:p>
                  <w:p w14:paraId="7C4DA13A" w14:textId="77777777" w:rsidR="00F43625" w:rsidRPr="000E5E09" w:rsidRDefault="00F43625" w:rsidP="000E5E09">
                    <w:pPr>
                      <w:shd w:val="clear" w:color="auto" w:fill="FFFFFF"/>
                      <w:spacing w:line="180" w:lineRule="exact"/>
                      <w:jc w:val="right"/>
                      <w:rPr>
                        <w:rFonts w:ascii="Roboto Light" w:eastAsia="Arial Unicode MS" w:hAnsi="Roboto Light" w:cs="Arial Unicode MS"/>
                        <w:color w:val="E0001A"/>
                        <w:kern w:val="0"/>
                        <w:sz w:val="16"/>
                        <w:szCs w:val="16"/>
                        <w:lang w:val="en-ZA" w:eastAsia="en-ZA"/>
                      </w:rPr>
                    </w:pPr>
                    <w:r w:rsidRPr="000C261D">
                      <w:rPr>
                        <w:rFonts w:ascii="Roboto Light" w:eastAsia="Arial Unicode MS" w:hAnsi="Roboto Light" w:cs="Arial Unicode MS"/>
                        <w:color w:val="E0001A"/>
                        <w:kern w:val="0"/>
                        <w:sz w:val="16"/>
                        <w:szCs w:val="16"/>
                        <w:lang w:val="en-ZA" w:eastAsia="en-ZA"/>
                      </w:rPr>
                      <w:t>Khayelitsha 7784</w:t>
                    </w:r>
                  </w:p>
                  <w:p w14:paraId="492F29DA" w14:textId="77777777" w:rsidR="00F43625" w:rsidRPr="000C261D" w:rsidRDefault="00F43625" w:rsidP="000E5E09">
                    <w:pPr>
                      <w:shd w:val="clear" w:color="auto" w:fill="FFFFFF"/>
                      <w:spacing w:line="180" w:lineRule="exact"/>
                      <w:jc w:val="right"/>
                      <w:rPr>
                        <w:rFonts w:ascii="Roboto Light" w:eastAsia="Arial Unicode MS" w:hAnsi="Roboto Light" w:cs="Arial Unicode MS"/>
                        <w:color w:val="E0001A"/>
                        <w:kern w:val="0"/>
                        <w:sz w:val="16"/>
                        <w:szCs w:val="16"/>
                        <w:lang w:val="en-ZA" w:eastAsia="en-ZA"/>
                      </w:rPr>
                    </w:pPr>
                    <w:r w:rsidRPr="000E5E09">
                      <w:rPr>
                        <w:rFonts w:ascii="Roboto Light" w:eastAsia="Arial Unicode MS" w:hAnsi="Roboto Light" w:cs="Arial Unicode MS"/>
                        <w:color w:val="E0001A"/>
                        <w:kern w:val="0"/>
                        <w:sz w:val="16"/>
                        <w:szCs w:val="16"/>
                        <w:lang w:val="en-ZA" w:eastAsia="en-ZA"/>
                      </w:rPr>
                      <w:t>+27 (0)21 361 0298</w:t>
                    </w:r>
                  </w:p>
                </w:txbxContent>
              </v:textbox>
              <w10:wrap anchorx="margin" anchory="margin"/>
            </v:shap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EEBE" w14:textId="77777777" w:rsidR="00AE4A4A" w:rsidRDefault="00AE4A4A" w:rsidP="000C261D">
      <w:r>
        <w:separator/>
      </w:r>
    </w:p>
  </w:footnote>
  <w:footnote w:type="continuationSeparator" w:id="0">
    <w:p w14:paraId="1C739F25" w14:textId="77777777" w:rsidR="00AE4A4A" w:rsidRDefault="00AE4A4A" w:rsidP="000C261D">
      <w:r>
        <w:continuationSeparator/>
      </w:r>
    </w:p>
  </w:footnote>
  <w:footnote w:id="1">
    <w:p w14:paraId="3B3C1CED" w14:textId="4E62FA11" w:rsidR="00541E78" w:rsidRPr="00B120F9" w:rsidRDefault="00541E78" w:rsidP="00B120F9">
      <w:pPr>
        <w:pStyle w:val="FootnoteText"/>
        <w:spacing w:line="276" w:lineRule="auto"/>
        <w:jc w:val="both"/>
        <w:rPr>
          <w:rFonts w:ascii="Arial" w:hAnsi="Arial" w:cs="Arial"/>
          <w:color w:val="auto"/>
          <w:lang w:val="en-ZA"/>
        </w:rPr>
      </w:pPr>
      <w:r w:rsidRPr="00B120F9">
        <w:rPr>
          <w:rStyle w:val="FootnoteReference"/>
          <w:rFonts w:ascii="Arial" w:hAnsi="Arial" w:cs="Arial"/>
          <w:color w:val="auto"/>
        </w:rPr>
        <w:footnoteRef/>
      </w:r>
      <w:hyperlink r:id="rId1" w:history="1">
        <w:r w:rsidRPr="00B120F9">
          <w:rPr>
            <w:rStyle w:val="Hyperlink"/>
            <w:rFonts w:ascii="Arial" w:hAnsi="Arial" w:cs="Arial"/>
            <w:color w:val="auto"/>
            <w:u w:val="none"/>
          </w:rPr>
          <w:t>https://ewn.co.za/2019/01/13/da-led-wc-govt-calls-for-provincial-police-force</w:t>
        </w:r>
      </w:hyperlink>
      <w:r w:rsidRPr="00B120F9">
        <w:rPr>
          <w:rFonts w:ascii="Arial" w:hAnsi="Arial" w:cs="Arial"/>
          <w:color w:val="auto"/>
        </w:rPr>
        <w:t xml:space="preserve"> accessed on 19 November 2020. “</w:t>
      </w:r>
      <w:r w:rsidRPr="00B120F9">
        <w:rPr>
          <w:rFonts w:ascii="Arial" w:hAnsi="Arial" w:cs="Arial"/>
          <w:i/>
          <w:iCs/>
          <w:color w:val="auto"/>
        </w:rPr>
        <w:t>DA led WC govt calls for provincial police force</w:t>
      </w:r>
      <w:r w:rsidRPr="00B120F9">
        <w:rPr>
          <w:rFonts w:ascii="Arial" w:hAnsi="Arial" w:cs="Arial"/>
          <w:color w:val="auto"/>
        </w:rPr>
        <w:t xml:space="preserve">”. </w:t>
      </w:r>
    </w:p>
  </w:footnote>
  <w:footnote w:id="2">
    <w:p w14:paraId="75BAA93C" w14:textId="7CD60716" w:rsidR="00541E78" w:rsidRPr="004129BC" w:rsidRDefault="00541E78" w:rsidP="00B120F9">
      <w:pPr>
        <w:pStyle w:val="FootnoteText"/>
        <w:spacing w:line="276" w:lineRule="auto"/>
        <w:jc w:val="both"/>
        <w:rPr>
          <w:rFonts w:ascii="Arial" w:hAnsi="Arial" w:cs="Arial"/>
          <w:color w:val="auto"/>
          <w:lang w:val="en-ZA"/>
        </w:rPr>
      </w:pPr>
      <w:r w:rsidRPr="00B120F9">
        <w:rPr>
          <w:rStyle w:val="FootnoteReference"/>
          <w:rFonts w:ascii="Arial" w:hAnsi="Arial" w:cs="Arial"/>
          <w:color w:val="auto"/>
        </w:rPr>
        <w:footnoteRef/>
      </w:r>
      <w:hyperlink r:id="rId2" w:history="1">
        <w:r w:rsidRPr="00B120F9">
          <w:rPr>
            <w:rStyle w:val="Hyperlink"/>
            <w:rFonts w:ascii="Arial" w:hAnsi="Arial" w:cs="Arial"/>
            <w:color w:val="auto"/>
            <w:u w:val="none"/>
          </w:rPr>
          <w:t>https://www.dailymaverick.co.za/article/2020-05-14-should-municipal-police-have-the-same-investigative-powers-as-the-saps/</w:t>
        </w:r>
      </w:hyperlink>
      <w:r w:rsidRPr="00B120F9">
        <w:rPr>
          <w:rFonts w:ascii="Arial" w:hAnsi="Arial" w:cs="Arial"/>
          <w:color w:val="auto"/>
        </w:rPr>
        <w:t xml:space="preserve"> accessed on 19 November 2020. “</w:t>
      </w:r>
      <w:r w:rsidRPr="00B120F9">
        <w:rPr>
          <w:rFonts w:ascii="Arial" w:hAnsi="Arial" w:cs="Arial"/>
          <w:i/>
          <w:iCs/>
          <w:color w:val="auto"/>
        </w:rPr>
        <w:t>Should municipal police have the same investigative powers as the SAPS”</w:t>
      </w:r>
      <w:r w:rsidRPr="00B120F9">
        <w:rPr>
          <w:rFonts w:ascii="Arial" w:hAnsi="Arial" w:cs="Arial"/>
          <w:color w:val="auto"/>
        </w:rPr>
        <w:t>.</w:t>
      </w:r>
    </w:p>
  </w:footnote>
  <w:footnote w:id="3">
    <w:p w14:paraId="3931DF4A" w14:textId="53F8B612" w:rsidR="00E3303D" w:rsidRPr="004129BC" w:rsidRDefault="00E3303D" w:rsidP="004129BC">
      <w:pPr>
        <w:pStyle w:val="FootnoteText"/>
        <w:spacing w:line="276" w:lineRule="auto"/>
        <w:jc w:val="both"/>
        <w:rPr>
          <w:rFonts w:ascii="Arial" w:hAnsi="Arial" w:cs="Arial"/>
          <w:i/>
          <w:lang w:val="en-ZA"/>
        </w:rPr>
      </w:pPr>
      <w:r w:rsidRPr="004129BC">
        <w:rPr>
          <w:rStyle w:val="FootnoteReference"/>
          <w:rFonts w:ascii="Arial" w:hAnsi="Arial" w:cs="Arial"/>
          <w:i/>
        </w:rPr>
        <w:footnoteRef/>
      </w:r>
      <w:r w:rsidRPr="004129BC">
        <w:rPr>
          <w:rFonts w:ascii="Arial" w:hAnsi="Arial" w:cs="Arial"/>
          <w:i/>
        </w:rPr>
        <w:t xml:space="preserve"> Social Justice Coalition and Others v Minister of Police and Others 2019 (4) SA 82 (WCC). </w:t>
      </w:r>
    </w:p>
  </w:footnote>
  <w:footnote w:id="4">
    <w:p w14:paraId="1B27A1FB" w14:textId="420CD43D" w:rsidR="00D0472C" w:rsidRPr="004129BC" w:rsidRDefault="00D0472C" w:rsidP="004129BC">
      <w:pPr>
        <w:pStyle w:val="FootnoteText"/>
        <w:spacing w:line="276" w:lineRule="auto"/>
        <w:jc w:val="both"/>
        <w:rPr>
          <w:rFonts w:ascii="Arial" w:hAnsi="Arial" w:cs="Arial"/>
          <w:color w:val="auto"/>
          <w:lang w:val="en-GB"/>
        </w:rPr>
      </w:pPr>
      <w:r w:rsidRPr="004129BC">
        <w:rPr>
          <w:rStyle w:val="FootnoteReference"/>
          <w:rFonts w:ascii="Arial" w:hAnsi="Arial" w:cs="Arial"/>
          <w:color w:val="auto"/>
        </w:rPr>
        <w:footnoteRef/>
      </w:r>
      <w:r w:rsidRPr="004129BC">
        <w:rPr>
          <w:rFonts w:ascii="Arial" w:hAnsi="Arial" w:cs="Arial"/>
          <w:color w:val="auto"/>
        </w:rPr>
        <w:t xml:space="preserve"> </w:t>
      </w:r>
      <w:r w:rsidRPr="004129BC">
        <w:rPr>
          <w:rFonts w:ascii="Arial" w:hAnsi="Arial" w:cs="Arial"/>
          <w:color w:val="000000"/>
          <w:kern w:val="0"/>
          <w:lang w:val="en-ZA" w:eastAsia="en-ZA"/>
        </w:rPr>
        <w:t>Regulations of Gatherings Act</w:t>
      </w:r>
      <w:r w:rsidRPr="004129BC">
        <w:rPr>
          <w:rFonts w:ascii="Arial" w:hAnsi="Arial" w:cs="Arial"/>
          <w:color w:val="auto"/>
          <w:lang w:val="en-GB"/>
        </w:rPr>
        <w:t xml:space="preserve"> 205 of 1993 </w:t>
      </w:r>
    </w:p>
  </w:footnote>
  <w:footnote w:id="5">
    <w:p w14:paraId="0F0C4667" w14:textId="4197C4ED" w:rsidR="00D90B2B" w:rsidRPr="004129BC" w:rsidRDefault="00D90B2B" w:rsidP="004129BC">
      <w:pPr>
        <w:pStyle w:val="FootnoteText"/>
        <w:spacing w:line="276" w:lineRule="auto"/>
        <w:jc w:val="both"/>
        <w:rPr>
          <w:rFonts w:ascii="Arial" w:hAnsi="Arial" w:cs="Arial"/>
          <w:color w:val="auto"/>
          <w:lang w:val="en-ZA"/>
        </w:rPr>
      </w:pPr>
      <w:r w:rsidRPr="004129BC">
        <w:rPr>
          <w:rStyle w:val="FootnoteReference"/>
          <w:rFonts w:ascii="Arial" w:hAnsi="Arial" w:cs="Arial"/>
          <w:color w:val="auto"/>
        </w:rPr>
        <w:footnoteRef/>
      </w:r>
      <w:r w:rsidRPr="004129BC">
        <w:rPr>
          <w:rFonts w:ascii="Arial" w:hAnsi="Arial" w:cs="Arial"/>
          <w:color w:val="auto"/>
        </w:rPr>
        <w:t xml:space="preserve"> </w:t>
      </w:r>
      <w:r w:rsidRPr="004129BC">
        <w:rPr>
          <w:rFonts w:ascii="Arial" w:hAnsi="Arial" w:cs="Arial"/>
          <w:i/>
          <w:iCs/>
          <w:color w:val="auto"/>
          <w:lang w:val="en-ZA"/>
        </w:rPr>
        <w:t>Mlungwana and Others v S and Another</w:t>
      </w:r>
      <w:r w:rsidRPr="004129BC">
        <w:rPr>
          <w:rFonts w:ascii="Arial" w:hAnsi="Arial" w:cs="Arial"/>
          <w:color w:val="auto"/>
          <w:lang w:val="en-ZA"/>
        </w:rPr>
        <w:t xml:space="preserve"> (CCT32/18) [2018] ZACC 45; 2019 (1) BCLR 88 (CC); 2019 (1) SACR 429 (CC) (19 November 2018). (Mlungwana judgment).</w:t>
      </w:r>
    </w:p>
  </w:footnote>
  <w:footnote w:id="6">
    <w:p w14:paraId="51275B99" w14:textId="447A297A" w:rsidR="00D0472C" w:rsidRPr="004129BC" w:rsidRDefault="00D0472C" w:rsidP="004129BC">
      <w:pPr>
        <w:pStyle w:val="FootnoteText"/>
        <w:spacing w:line="276" w:lineRule="auto"/>
        <w:jc w:val="both"/>
        <w:rPr>
          <w:rFonts w:ascii="Arial" w:hAnsi="Arial" w:cs="Arial"/>
          <w:lang w:val="en-GB"/>
        </w:rPr>
      </w:pPr>
      <w:r w:rsidRPr="004129BC">
        <w:rPr>
          <w:rStyle w:val="FootnoteReference"/>
          <w:rFonts w:ascii="Arial" w:hAnsi="Arial" w:cs="Arial"/>
        </w:rPr>
        <w:footnoteRef/>
      </w:r>
      <w:r w:rsidRPr="004129BC">
        <w:rPr>
          <w:rFonts w:ascii="Arial" w:hAnsi="Arial" w:cs="Arial"/>
        </w:rPr>
        <w:t xml:space="preserve"> </w:t>
      </w:r>
      <w:r w:rsidRPr="004129BC">
        <w:rPr>
          <w:rFonts w:ascii="Arial" w:hAnsi="Arial" w:cs="Arial"/>
          <w:color w:val="000000"/>
          <w:kern w:val="0"/>
          <w:lang w:val="en-ZA" w:eastAsia="en-ZA"/>
        </w:rPr>
        <w:t>Firearms Control Act 60 of 2000</w:t>
      </w:r>
    </w:p>
  </w:footnote>
  <w:footnote w:id="7">
    <w:p w14:paraId="68306E07" w14:textId="145B506B" w:rsidR="00B57A15" w:rsidRPr="004129BC" w:rsidRDefault="00D90B2B" w:rsidP="004129BC">
      <w:pPr>
        <w:pStyle w:val="FootnoteText"/>
        <w:spacing w:line="276" w:lineRule="auto"/>
        <w:jc w:val="both"/>
        <w:rPr>
          <w:rFonts w:ascii="Arial" w:hAnsi="Arial" w:cs="Arial"/>
          <w:color w:val="auto"/>
          <w:lang w:val="en-ZA"/>
        </w:rPr>
      </w:pPr>
      <w:r w:rsidRPr="004129BC">
        <w:rPr>
          <w:rStyle w:val="FootnoteReference"/>
          <w:rFonts w:ascii="Arial" w:hAnsi="Arial" w:cs="Arial"/>
          <w:color w:val="auto"/>
        </w:rPr>
        <w:footnoteRef/>
      </w:r>
      <w:r w:rsidRPr="004129BC">
        <w:rPr>
          <w:rFonts w:ascii="Arial" w:hAnsi="Arial" w:cs="Arial"/>
          <w:color w:val="auto"/>
        </w:rPr>
        <w:t xml:space="preserve"> </w:t>
      </w:r>
      <w:r w:rsidR="00B57A15" w:rsidRPr="004129BC">
        <w:rPr>
          <w:rFonts w:ascii="Arial" w:hAnsi="Arial" w:cs="Arial"/>
          <w:color w:val="auto"/>
        </w:rPr>
        <w:t>David Bruce, “</w:t>
      </w:r>
      <w:r w:rsidR="00B57A15" w:rsidRPr="004129BC">
        <w:rPr>
          <w:rFonts w:ascii="Arial" w:hAnsi="Arial" w:cs="Arial"/>
          <w:color w:val="auto"/>
          <w:lang w:val="en-ZA"/>
        </w:rPr>
        <w:t>Draft bill will not solve critical issue of police brutality”</w:t>
      </w:r>
    </w:p>
    <w:p w14:paraId="1996DB14" w14:textId="3B4F8408" w:rsidR="00D90B2B" w:rsidRDefault="00AE4A4A" w:rsidP="004129BC">
      <w:pPr>
        <w:pStyle w:val="FootnoteText"/>
        <w:spacing w:line="276" w:lineRule="auto"/>
        <w:jc w:val="both"/>
      </w:pPr>
      <w:hyperlink r:id="rId3" w:history="1">
        <w:r w:rsidR="00B57A15" w:rsidRPr="004129BC">
          <w:rPr>
            <w:rStyle w:val="Hyperlink"/>
            <w:rFonts w:ascii="Arial" w:hAnsi="Arial" w:cs="Arial"/>
            <w:color w:val="auto"/>
            <w:u w:val="none"/>
          </w:rPr>
          <w:t>https://www.dailymaverick.co.za/article/2020-10-08-draft-bill-will-not-solve-critical-issue-of-police-brutality/</w:t>
        </w:r>
      </w:hyperlink>
      <w:r w:rsidR="00B57A15" w:rsidRPr="004129BC">
        <w:rPr>
          <w:rFonts w:ascii="Arial" w:hAnsi="Arial" w:cs="Arial"/>
          <w:color w:val="auto"/>
        </w:rPr>
        <w:t>, accessed 19 November 2020.</w:t>
      </w:r>
    </w:p>
  </w:footnote>
  <w:footnote w:id="8">
    <w:p w14:paraId="442E7B98" w14:textId="6130D8B0" w:rsidR="00D90B2B" w:rsidRPr="004129BC" w:rsidRDefault="00D90B2B" w:rsidP="004129BC">
      <w:pPr>
        <w:pStyle w:val="FootnoteText"/>
        <w:spacing w:line="276" w:lineRule="auto"/>
        <w:jc w:val="both"/>
        <w:rPr>
          <w:rFonts w:ascii="Arial" w:hAnsi="Arial" w:cs="Arial"/>
          <w:color w:val="auto"/>
        </w:rPr>
      </w:pPr>
      <w:r w:rsidRPr="004129BC">
        <w:rPr>
          <w:rStyle w:val="FootnoteReference"/>
          <w:rFonts w:ascii="Arial" w:hAnsi="Arial" w:cs="Arial"/>
          <w:color w:val="auto"/>
        </w:rPr>
        <w:footnoteRef/>
      </w:r>
      <w:r w:rsidRPr="004129BC">
        <w:rPr>
          <w:rFonts w:ascii="Arial" w:hAnsi="Arial" w:cs="Arial"/>
          <w:color w:val="auto"/>
        </w:rPr>
        <w:t xml:space="preserve"> </w:t>
      </w:r>
      <w:hyperlink r:id="rId4" w:history="1">
        <w:r w:rsidR="00B57A15" w:rsidRPr="004129BC">
          <w:rPr>
            <w:rStyle w:val="Hyperlink"/>
            <w:rFonts w:ascii="Arial" w:hAnsi="Arial" w:cs="Arial"/>
            <w:i/>
            <w:color w:val="auto"/>
            <w:u w:val="none"/>
          </w:rPr>
          <w:t>https://www.sahrc.org.za/home/21/files/marikana-report-1.pdf</w:t>
        </w:r>
      </w:hyperlink>
      <w:r w:rsidR="00B57A15" w:rsidRPr="004129BC">
        <w:rPr>
          <w:rFonts w:ascii="Arial" w:hAnsi="Arial" w:cs="Arial"/>
          <w:i/>
          <w:color w:val="auto"/>
        </w:rPr>
        <w:t>,</w:t>
      </w:r>
      <w:r w:rsidR="00B57A15" w:rsidRPr="004129BC">
        <w:rPr>
          <w:rFonts w:ascii="Arial" w:hAnsi="Arial" w:cs="Arial"/>
          <w:color w:val="auto"/>
        </w:rPr>
        <w:t xml:space="preserve"> accessed on 19 November 2020. </w:t>
      </w:r>
    </w:p>
  </w:footnote>
  <w:footnote w:id="9">
    <w:p w14:paraId="76030A88" w14:textId="076DA7AF" w:rsidR="00541E78" w:rsidRPr="00541E78" w:rsidRDefault="00541E78" w:rsidP="004129BC">
      <w:pPr>
        <w:pStyle w:val="FootnoteText"/>
        <w:spacing w:line="276" w:lineRule="auto"/>
        <w:jc w:val="both"/>
        <w:rPr>
          <w:lang w:val="en-ZA"/>
        </w:rPr>
      </w:pPr>
      <w:r w:rsidRPr="004129BC">
        <w:rPr>
          <w:rStyle w:val="FootnoteReference"/>
          <w:rFonts w:ascii="Arial" w:hAnsi="Arial" w:cs="Arial"/>
          <w:color w:val="auto"/>
        </w:rPr>
        <w:footnoteRef/>
      </w:r>
      <w:r w:rsidRPr="004129BC">
        <w:rPr>
          <w:rFonts w:ascii="Arial" w:hAnsi="Arial" w:cs="Arial"/>
          <w:color w:val="auto"/>
        </w:rPr>
        <w:t xml:space="preserve"> </w:t>
      </w:r>
      <w:hyperlink r:id="rId5" w:history="1">
        <w:r w:rsidRPr="004129BC">
          <w:rPr>
            <w:rStyle w:val="Hyperlink"/>
            <w:rFonts w:ascii="Arial" w:hAnsi="Arial" w:cs="Arial"/>
            <w:i/>
            <w:color w:val="auto"/>
            <w:u w:val="none"/>
          </w:rPr>
          <w:t>https://issafrica.org/iss-today/marikana-experts-report-points-the-way-to-better-policing</w:t>
        </w:r>
      </w:hyperlink>
      <w:r w:rsidRPr="004129BC">
        <w:rPr>
          <w:rFonts w:ascii="Arial" w:hAnsi="Arial" w:cs="Arial"/>
          <w:color w:val="auto"/>
        </w:rPr>
        <w:t>, accessed on the 19  November 2020.</w:t>
      </w:r>
      <w:r w:rsidRPr="004129BC">
        <w:rPr>
          <w:color w:val="auto"/>
        </w:rPr>
        <w:t xml:space="preserve">  </w:t>
      </w:r>
    </w:p>
  </w:footnote>
  <w:footnote w:id="10">
    <w:p w14:paraId="59F27233" w14:textId="15C08E1D" w:rsidR="00B57A15" w:rsidRPr="004129BC" w:rsidRDefault="00B57A15" w:rsidP="00EC1045">
      <w:pPr>
        <w:pStyle w:val="FootnoteText"/>
        <w:spacing w:line="276" w:lineRule="auto"/>
        <w:jc w:val="both"/>
        <w:rPr>
          <w:rFonts w:ascii="Arial" w:hAnsi="Arial" w:cs="Arial"/>
        </w:rPr>
      </w:pPr>
      <w:r w:rsidRPr="004129BC">
        <w:rPr>
          <w:rStyle w:val="FootnoteReference"/>
          <w:rFonts w:ascii="Arial" w:hAnsi="Arial" w:cs="Arial"/>
          <w:color w:val="auto"/>
        </w:rPr>
        <w:footnoteRef/>
      </w:r>
      <w:r w:rsidRPr="004129BC">
        <w:rPr>
          <w:rFonts w:ascii="Arial" w:hAnsi="Arial" w:cs="Arial"/>
          <w:color w:val="auto"/>
        </w:rPr>
        <w:t xml:space="preserve"> </w:t>
      </w:r>
      <w:r w:rsidRPr="004129BC">
        <w:rPr>
          <w:rFonts w:ascii="Arial" w:hAnsi="Arial" w:cs="Arial"/>
          <w:i/>
          <w:iCs/>
          <w:color w:val="auto"/>
        </w:rPr>
        <w:t>Mlugwana judgment</w:t>
      </w:r>
      <w:r w:rsidRPr="004129BC">
        <w:rPr>
          <w:rFonts w:ascii="Arial" w:hAnsi="Arial" w:cs="Arial"/>
          <w:color w:val="auto"/>
        </w:rPr>
        <w:t xml:space="preserve"> at para 106. Also see </w:t>
      </w:r>
      <w:hyperlink r:id="rId6" w:history="1">
        <w:r w:rsidRPr="004129BC">
          <w:rPr>
            <w:rStyle w:val="Hyperlink"/>
            <w:rFonts w:ascii="Arial" w:hAnsi="Arial" w:cs="Arial"/>
            <w:i/>
            <w:color w:val="auto"/>
            <w:u w:val="none"/>
          </w:rPr>
          <w:t>https://www.pressreader.com/south-africa/cape-argus/20200930/281754156768452,</w:t>
        </w:r>
        <w:r w:rsidRPr="004129BC">
          <w:rPr>
            <w:rStyle w:val="Hyperlink"/>
            <w:rFonts w:ascii="Arial" w:hAnsi="Arial" w:cs="Arial"/>
            <w:color w:val="auto"/>
            <w:u w:val="none"/>
          </w:rPr>
          <w:t xml:space="preserve"> accessed</w:t>
        </w:r>
      </w:hyperlink>
      <w:r w:rsidRPr="004129BC">
        <w:rPr>
          <w:rFonts w:ascii="Arial" w:hAnsi="Arial" w:cs="Arial"/>
          <w:color w:val="auto"/>
        </w:rPr>
        <w:t xml:space="preserve"> on 19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AAB" w14:textId="18D56D0D" w:rsidR="00F43625" w:rsidRDefault="00F43625" w:rsidP="000C261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BB9F" w14:textId="61FEBBE8" w:rsidR="00F43625" w:rsidRDefault="00F43625" w:rsidP="000E5E09">
    <w:pPr>
      <w:pStyle w:val="Header"/>
      <w:jc w:val="right"/>
    </w:pPr>
    <w:r w:rsidRPr="000E5E09">
      <w:rPr>
        <w:noProof/>
        <w:lang w:val="en-GB" w:eastAsia="en-GB"/>
      </w:rPr>
      <mc:AlternateContent>
        <mc:Choice Requires="wps">
          <w:drawing>
            <wp:anchor distT="36576" distB="36576" distL="36576" distR="36576" simplePos="0" relativeHeight="251686912" behindDoc="0" locked="0" layoutInCell="1" allowOverlap="1" wp14:anchorId="1A49B241" wp14:editId="34BB44B7">
              <wp:simplePos x="0" y="0"/>
              <wp:positionH relativeFrom="margin">
                <wp:align>right</wp:align>
              </wp:positionH>
              <wp:positionV relativeFrom="topMargin">
                <wp:posOffset>1496060</wp:posOffset>
              </wp:positionV>
              <wp:extent cx="3000375" cy="405765"/>
              <wp:effectExtent l="0" t="0" r="9525" b="1333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05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BA2727" w14:textId="198DBBCB" w:rsidR="00F43625" w:rsidRPr="000C261D" w:rsidRDefault="00F43625" w:rsidP="00EC7CD6">
                          <w:pPr>
                            <w:shd w:val="clear" w:color="auto" w:fill="FFFFFF"/>
                            <w:spacing w:after="45"/>
                            <w:jc w:val="right"/>
                            <w:rPr>
                              <w:rFonts w:ascii="Roboto Slab" w:eastAsia="Arial Unicode MS" w:hAnsi="Roboto Slab" w:cs="Arial Unicode MS"/>
                              <w:color w:val="E0001A"/>
                              <w:kern w:val="0"/>
                              <w:sz w:val="24"/>
                              <w:szCs w:val="24"/>
                              <w:lang w:val="en-ZA" w:eastAsia="en-ZA"/>
                            </w:rPr>
                          </w:pPr>
                          <w:r w:rsidRPr="000E5E09">
                            <w:rPr>
                              <w:rFonts w:ascii="Roboto Slab" w:eastAsia="Arial Unicode MS" w:hAnsi="Roboto Slab" w:cs="Arial Unicode MS"/>
                              <w:color w:val="E0001A"/>
                              <w:kern w:val="0"/>
                              <w:sz w:val="24"/>
                              <w:szCs w:val="24"/>
                              <w:lang w:val="en-ZA" w:eastAsia="en-ZA"/>
                            </w:rPr>
                            <w:t>Fighting for justice and equality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9B241" id="_x0000_t202" coordsize="21600,21600" o:spt="202" path="m,l,21600r21600,l21600,xe">
              <v:stroke joinstyle="miter"/>
              <v:path gradientshapeok="t" o:connecttype="rect"/>
            </v:shapetype>
            <v:shape id="_x0000_s1029" type="#_x0000_t202" style="position:absolute;left:0;text-align:left;margin-left:185.05pt;margin-top:117.8pt;width:236.25pt;height:31.9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" filled="f" fillcolor="#fffffe" stroked="f" strokecolor="#212120" insetpen="t">
              <v:textbox inset="0,0,0,0">
                <w:txbxContent>
                  <w:p w14:paraId="0CBA2727" w14:textId="198DBBCB" w:rsidR="00F43625" w:rsidRPr="000C261D" w:rsidRDefault="00F43625" w:rsidP="00EC7CD6">
                    <w:pPr>
                      <w:shd w:val="clear" w:color="auto" w:fill="FFFFFF"/>
                      <w:spacing w:after="45"/>
                      <w:jc w:val="right"/>
                      <w:rPr>
                        <w:rFonts w:ascii="Roboto Slab" w:eastAsia="Arial Unicode MS" w:hAnsi="Roboto Slab" w:cs="Arial Unicode MS"/>
                        <w:color w:val="E0001A"/>
                        <w:kern w:val="0"/>
                        <w:sz w:val="24"/>
                        <w:szCs w:val="24"/>
                        <w:lang w:val="en-ZA" w:eastAsia="en-ZA"/>
                      </w:rPr>
                    </w:pPr>
                    <w:r w:rsidRPr="000E5E09">
                      <w:rPr>
                        <w:rFonts w:ascii="Roboto Slab" w:eastAsia="Arial Unicode MS" w:hAnsi="Roboto Slab" w:cs="Arial Unicode MS"/>
                        <w:color w:val="E0001A"/>
                        <w:kern w:val="0"/>
                        <w:sz w:val="24"/>
                        <w:szCs w:val="24"/>
                        <w:lang w:val="en-ZA" w:eastAsia="en-ZA"/>
                      </w:rPr>
                      <w:t>Fighting for justice and equality</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7B550732" wp14:editId="6C8058B2">
              <wp:simplePos x="0" y="0"/>
              <wp:positionH relativeFrom="margin">
                <wp:align>right</wp:align>
              </wp:positionH>
              <wp:positionV relativeFrom="paragraph">
                <wp:posOffset>957093</wp:posOffset>
              </wp:positionV>
              <wp:extent cx="5827114" cy="0"/>
              <wp:effectExtent l="0" t="19050" r="21590" b="19050"/>
              <wp:wrapNone/>
              <wp:docPr id="3" name="Straight Connector 3"/>
              <wp:cNvGraphicFramePr/>
              <a:graphic xmlns:a="http://schemas.openxmlformats.org/drawingml/2006/main">
                <a:graphicData uri="http://schemas.microsoft.com/office/word/2010/wordprocessingShape">
                  <wps:wsp>
                    <wps:cNvCnPr/>
                    <wps:spPr>
                      <a:xfrm>
                        <a:off x="0" y="0"/>
                        <a:ext cx="5827114" cy="0"/>
                      </a:xfrm>
                      <a:prstGeom prst="line">
                        <a:avLst/>
                      </a:prstGeom>
                      <a:ln w="38100">
                        <a:solidFill>
                          <a:srgbClr val="E000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70FF6" id="Straight Connector 3" o:spid="_x0000_s1026" style="position:absolute;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7.65pt,75.35pt" to="866.5pt,7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" strokecolor="#e0001a" strokeweight="3pt">
              <v:stroke joinstyle="miter"/>
              <w10:wrap anchorx="margin"/>
            </v:line>
          </w:pict>
        </mc:Fallback>
      </mc:AlternateContent>
    </w:r>
    <w:r w:rsidRPr="000C261D">
      <w:rPr>
        <w:noProof/>
        <w:lang w:val="en-GB" w:eastAsia="en-GB"/>
      </w:rPr>
      <w:drawing>
        <wp:inline distT="0" distB="0" distL="0" distR="0" wp14:anchorId="7E689861" wp14:editId="120D7933">
          <wp:extent cx="1066800" cy="78341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174" cy="8512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A9D"/>
    <w:multiLevelType w:val="hybridMultilevel"/>
    <w:tmpl w:val="C58C4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802124"/>
    <w:multiLevelType w:val="multilevel"/>
    <w:tmpl w:val="1B2E34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F64263F"/>
    <w:multiLevelType w:val="multilevel"/>
    <w:tmpl w:val="D2E63D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B5270B"/>
    <w:multiLevelType w:val="multilevel"/>
    <w:tmpl w:val="1464B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741A6"/>
    <w:multiLevelType w:val="multilevel"/>
    <w:tmpl w:val="9F40F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B6204"/>
    <w:multiLevelType w:val="multilevel"/>
    <w:tmpl w:val="FB34B5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660BFC"/>
    <w:multiLevelType w:val="multilevel"/>
    <w:tmpl w:val="000C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E5D9E"/>
    <w:multiLevelType w:val="multilevel"/>
    <w:tmpl w:val="9B8A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F6D00"/>
    <w:multiLevelType w:val="multilevel"/>
    <w:tmpl w:val="BAA617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977367"/>
    <w:multiLevelType w:val="hybridMultilevel"/>
    <w:tmpl w:val="FE6895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6126122"/>
    <w:multiLevelType w:val="hybridMultilevel"/>
    <w:tmpl w:val="537628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E623CA3"/>
    <w:multiLevelType w:val="hybridMultilevel"/>
    <w:tmpl w:val="132013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0B60C5E"/>
    <w:multiLevelType w:val="hybridMultilevel"/>
    <w:tmpl w:val="598233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8497E42"/>
    <w:multiLevelType w:val="multilevel"/>
    <w:tmpl w:val="05D6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E2B34"/>
    <w:multiLevelType w:val="hybridMultilevel"/>
    <w:tmpl w:val="6DAA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987C57"/>
    <w:multiLevelType w:val="multilevel"/>
    <w:tmpl w:val="C29E9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F94816"/>
    <w:multiLevelType w:val="hybridMultilevel"/>
    <w:tmpl w:val="D1FC3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1128E7"/>
    <w:multiLevelType w:val="hybridMultilevel"/>
    <w:tmpl w:val="A5F66D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AA734C5"/>
    <w:multiLevelType w:val="hybridMultilevel"/>
    <w:tmpl w:val="5A8E6D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8"/>
  </w:num>
  <w:num w:numId="5">
    <w:abstractNumId w:val="9"/>
  </w:num>
  <w:num w:numId="6">
    <w:abstractNumId w:val="17"/>
  </w:num>
  <w:num w:numId="7">
    <w:abstractNumId w:val="12"/>
  </w:num>
  <w:num w:numId="8">
    <w:abstractNumId w:val="11"/>
  </w:num>
  <w:num w:numId="9">
    <w:abstractNumId w:val="16"/>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5"/>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4"/>
  </w:num>
  <w:num w:numId="15">
    <w:abstractNumId w:val="7"/>
  </w:num>
  <w:num w:numId="16">
    <w:abstractNumId w:val="3"/>
  </w:num>
  <w:num w:numId="17">
    <w:abstractNumId w:val="8"/>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59"/>
    <w:rsid w:val="000400A1"/>
    <w:rsid w:val="000765AA"/>
    <w:rsid w:val="0009230E"/>
    <w:rsid w:val="000C261D"/>
    <w:rsid w:val="000D2BAC"/>
    <w:rsid w:val="000E5E09"/>
    <w:rsid w:val="000F5A6C"/>
    <w:rsid w:val="001A2129"/>
    <w:rsid w:val="001A2F7B"/>
    <w:rsid w:val="001B2AC7"/>
    <w:rsid w:val="001B3784"/>
    <w:rsid w:val="00202128"/>
    <w:rsid w:val="00234465"/>
    <w:rsid w:val="002378A6"/>
    <w:rsid w:val="00294162"/>
    <w:rsid w:val="002D0FF8"/>
    <w:rsid w:val="002E7622"/>
    <w:rsid w:val="00307BE0"/>
    <w:rsid w:val="003262E3"/>
    <w:rsid w:val="00392715"/>
    <w:rsid w:val="003C34B0"/>
    <w:rsid w:val="003C54F7"/>
    <w:rsid w:val="003D2314"/>
    <w:rsid w:val="004129BC"/>
    <w:rsid w:val="0047716F"/>
    <w:rsid w:val="00491290"/>
    <w:rsid w:val="004C6167"/>
    <w:rsid w:val="004F512D"/>
    <w:rsid w:val="0050481D"/>
    <w:rsid w:val="00507003"/>
    <w:rsid w:val="00541E78"/>
    <w:rsid w:val="00545A52"/>
    <w:rsid w:val="00546C27"/>
    <w:rsid w:val="00556B59"/>
    <w:rsid w:val="00591FAA"/>
    <w:rsid w:val="005B66A0"/>
    <w:rsid w:val="005D4467"/>
    <w:rsid w:val="005F459D"/>
    <w:rsid w:val="00633828"/>
    <w:rsid w:val="00660B96"/>
    <w:rsid w:val="007338B6"/>
    <w:rsid w:val="00754B0D"/>
    <w:rsid w:val="00756E6D"/>
    <w:rsid w:val="00760992"/>
    <w:rsid w:val="007C4EDF"/>
    <w:rsid w:val="007D62C0"/>
    <w:rsid w:val="00843130"/>
    <w:rsid w:val="0085015D"/>
    <w:rsid w:val="00885F07"/>
    <w:rsid w:val="008C42ED"/>
    <w:rsid w:val="008D2992"/>
    <w:rsid w:val="008F39C1"/>
    <w:rsid w:val="00900FCB"/>
    <w:rsid w:val="009904CF"/>
    <w:rsid w:val="009A6993"/>
    <w:rsid w:val="009C379F"/>
    <w:rsid w:val="00A000BD"/>
    <w:rsid w:val="00A51DE1"/>
    <w:rsid w:val="00A72A86"/>
    <w:rsid w:val="00A730A9"/>
    <w:rsid w:val="00AA0DD4"/>
    <w:rsid w:val="00AA617C"/>
    <w:rsid w:val="00AB1F21"/>
    <w:rsid w:val="00AB75C7"/>
    <w:rsid w:val="00AD4CCB"/>
    <w:rsid w:val="00AE4A4A"/>
    <w:rsid w:val="00AF542E"/>
    <w:rsid w:val="00B120F9"/>
    <w:rsid w:val="00B57A15"/>
    <w:rsid w:val="00BA70ED"/>
    <w:rsid w:val="00BD680C"/>
    <w:rsid w:val="00C21641"/>
    <w:rsid w:val="00C325D2"/>
    <w:rsid w:val="00C47052"/>
    <w:rsid w:val="00C868BB"/>
    <w:rsid w:val="00C90A96"/>
    <w:rsid w:val="00D0472C"/>
    <w:rsid w:val="00D314A1"/>
    <w:rsid w:val="00D4179D"/>
    <w:rsid w:val="00D90B2B"/>
    <w:rsid w:val="00D92CCA"/>
    <w:rsid w:val="00E0193B"/>
    <w:rsid w:val="00E13594"/>
    <w:rsid w:val="00E3303D"/>
    <w:rsid w:val="00E46076"/>
    <w:rsid w:val="00E520A3"/>
    <w:rsid w:val="00E52403"/>
    <w:rsid w:val="00E726CB"/>
    <w:rsid w:val="00EA6AD7"/>
    <w:rsid w:val="00EC1045"/>
    <w:rsid w:val="00EC7CD6"/>
    <w:rsid w:val="00ED2E7C"/>
    <w:rsid w:val="00EE3979"/>
    <w:rsid w:val="00EE725C"/>
    <w:rsid w:val="00F2642F"/>
    <w:rsid w:val="00F34344"/>
    <w:rsid w:val="00F36C50"/>
    <w:rsid w:val="00F43625"/>
    <w:rsid w:val="00F60955"/>
    <w:rsid w:val="00F62891"/>
    <w:rsid w:val="00F920B8"/>
    <w:rsid w:val="00FA2DA0"/>
    <w:rsid w:val="00FF12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F4767"/>
  <w15:docId w15:val="{4CE51590-DC1F-C443-8862-A3EF55E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E6D"/>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uiPriority w:val="9"/>
    <w:qFormat/>
    <w:rsid w:val="00B57A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61D"/>
    <w:pPr>
      <w:tabs>
        <w:tab w:val="center" w:pos="4513"/>
        <w:tab w:val="right" w:pos="9026"/>
      </w:tabs>
    </w:pPr>
  </w:style>
  <w:style w:type="character" w:customStyle="1" w:styleId="HeaderChar">
    <w:name w:val="Header Char"/>
    <w:basedOn w:val="DefaultParagraphFont"/>
    <w:link w:val="Header"/>
    <w:uiPriority w:val="99"/>
    <w:rsid w:val="000C261D"/>
  </w:style>
  <w:style w:type="paragraph" w:styleId="Footer">
    <w:name w:val="footer"/>
    <w:basedOn w:val="Normal"/>
    <w:link w:val="FooterChar"/>
    <w:uiPriority w:val="99"/>
    <w:unhideWhenUsed/>
    <w:rsid w:val="000C261D"/>
    <w:pPr>
      <w:tabs>
        <w:tab w:val="center" w:pos="4513"/>
        <w:tab w:val="right" w:pos="9026"/>
      </w:tabs>
    </w:pPr>
  </w:style>
  <w:style w:type="character" w:customStyle="1" w:styleId="FooterChar">
    <w:name w:val="Footer Char"/>
    <w:basedOn w:val="DefaultParagraphFont"/>
    <w:link w:val="Footer"/>
    <w:uiPriority w:val="99"/>
    <w:rsid w:val="000C261D"/>
  </w:style>
  <w:style w:type="paragraph" w:styleId="ListParagraph">
    <w:name w:val="List Paragraph"/>
    <w:basedOn w:val="Normal"/>
    <w:uiPriority w:val="34"/>
    <w:qFormat/>
    <w:rsid w:val="005D4467"/>
    <w:pPr>
      <w:ind w:left="720"/>
      <w:contextualSpacing/>
    </w:pPr>
    <w:rPr>
      <w:color w:val="auto"/>
      <w:kern w:val="0"/>
      <w:sz w:val="24"/>
      <w:szCs w:val="24"/>
    </w:rPr>
  </w:style>
  <w:style w:type="paragraph" w:styleId="BalloonText">
    <w:name w:val="Balloon Text"/>
    <w:basedOn w:val="Normal"/>
    <w:link w:val="BalloonTextChar"/>
    <w:uiPriority w:val="99"/>
    <w:semiHidden/>
    <w:unhideWhenUsed/>
    <w:rsid w:val="003C5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F7"/>
    <w:rPr>
      <w:rFonts w:ascii="Segoe UI" w:eastAsia="Times New Roman" w:hAnsi="Segoe UI" w:cs="Segoe UI"/>
      <w:color w:val="212120"/>
      <w:kern w:val="28"/>
      <w:sz w:val="18"/>
      <w:szCs w:val="18"/>
      <w:lang w:val="en-US"/>
    </w:rPr>
  </w:style>
  <w:style w:type="paragraph" w:styleId="NormalWeb">
    <w:name w:val="Normal (Web)"/>
    <w:basedOn w:val="Normal"/>
    <w:uiPriority w:val="99"/>
    <w:semiHidden/>
    <w:unhideWhenUsed/>
    <w:rsid w:val="00E52403"/>
    <w:rPr>
      <w:sz w:val="24"/>
      <w:szCs w:val="24"/>
    </w:rPr>
  </w:style>
  <w:style w:type="character" w:styleId="Hyperlink">
    <w:name w:val="Hyperlink"/>
    <w:basedOn w:val="DefaultParagraphFont"/>
    <w:uiPriority w:val="99"/>
    <w:unhideWhenUsed/>
    <w:rsid w:val="00E52403"/>
    <w:rPr>
      <w:color w:val="0000FF"/>
      <w:u w:val="single"/>
    </w:rPr>
  </w:style>
  <w:style w:type="paragraph" w:styleId="FootnoteText">
    <w:name w:val="footnote text"/>
    <w:basedOn w:val="Normal"/>
    <w:link w:val="FootnoteTextChar"/>
    <w:uiPriority w:val="99"/>
    <w:semiHidden/>
    <w:unhideWhenUsed/>
    <w:rsid w:val="00541E78"/>
  </w:style>
  <w:style w:type="character" w:customStyle="1" w:styleId="FootnoteTextChar">
    <w:name w:val="Footnote Text Char"/>
    <w:basedOn w:val="DefaultParagraphFont"/>
    <w:link w:val="FootnoteText"/>
    <w:uiPriority w:val="99"/>
    <w:semiHidden/>
    <w:rsid w:val="00541E78"/>
    <w:rPr>
      <w:rFonts w:ascii="Times New Roman" w:eastAsia="Times New Roman" w:hAnsi="Times New Roman" w:cs="Times New Roman"/>
      <w:color w:val="212120"/>
      <w:kern w:val="28"/>
      <w:sz w:val="20"/>
      <w:szCs w:val="20"/>
      <w:lang w:val="en-US"/>
    </w:rPr>
  </w:style>
  <w:style w:type="character" w:styleId="FootnoteReference">
    <w:name w:val="footnote reference"/>
    <w:basedOn w:val="DefaultParagraphFont"/>
    <w:uiPriority w:val="99"/>
    <w:semiHidden/>
    <w:unhideWhenUsed/>
    <w:rsid w:val="00541E78"/>
    <w:rPr>
      <w:vertAlign w:val="superscript"/>
    </w:rPr>
  </w:style>
  <w:style w:type="character" w:customStyle="1" w:styleId="UnresolvedMention1">
    <w:name w:val="Unresolved Mention1"/>
    <w:basedOn w:val="DefaultParagraphFont"/>
    <w:uiPriority w:val="99"/>
    <w:semiHidden/>
    <w:unhideWhenUsed/>
    <w:rsid w:val="00541E78"/>
    <w:rPr>
      <w:color w:val="605E5C"/>
      <w:shd w:val="clear" w:color="auto" w:fill="E1DFDD"/>
    </w:rPr>
  </w:style>
  <w:style w:type="character" w:customStyle="1" w:styleId="Heading1Char">
    <w:name w:val="Heading 1 Char"/>
    <w:basedOn w:val="DefaultParagraphFont"/>
    <w:link w:val="Heading1"/>
    <w:uiPriority w:val="9"/>
    <w:rsid w:val="00B57A15"/>
    <w:rPr>
      <w:rFonts w:asciiTheme="majorHAnsi" w:eastAsiaTheme="majorEastAsia" w:hAnsiTheme="majorHAnsi" w:cstheme="majorBidi"/>
      <w:color w:val="2F5496" w:themeColor="accent1" w:themeShade="BF"/>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81972">
      <w:bodyDiv w:val="1"/>
      <w:marLeft w:val="0"/>
      <w:marRight w:val="0"/>
      <w:marTop w:val="0"/>
      <w:marBottom w:val="0"/>
      <w:divBdr>
        <w:top w:val="none" w:sz="0" w:space="0" w:color="auto"/>
        <w:left w:val="none" w:sz="0" w:space="0" w:color="auto"/>
        <w:bottom w:val="none" w:sz="0" w:space="0" w:color="auto"/>
        <w:right w:val="none" w:sz="0" w:space="0" w:color="auto"/>
      </w:divBdr>
    </w:div>
    <w:div w:id="1841459144">
      <w:bodyDiv w:val="1"/>
      <w:marLeft w:val="0"/>
      <w:marRight w:val="0"/>
      <w:marTop w:val="0"/>
      <w:marBottom w:val="0"/>
      <w:divBdr>
        <w:top w:val="none" w:sz="0" w:space="0" w:color="auto"/>
        <w:left w:val="none" w:sz="0" w:space="0" w:color="auto"/>
        <w:bottom w:val="none" w:sz="0" w:space="0" w:color="auto"/>
        <w:right w:val="none" w:sz="0" w:space="0" w:color="auto"/>
      </w:divBdr>
    </w:div>
    <w:div w:id="19312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dailymaverick.co.za/article/2020-10-08-draft-bill-will-not-solve-critical-issue-of-police-brutality/" TargetMode="External"/><Relationship Id="rId2" Type="http://schemas.openxmlformats.org/officeDocument/2006/relationships/hyperlink" Target="https://www.dailymaverick.co.za/article/2020-05-14-should-municipal-police-have-the-same-investigative-powers-as-the-saps/" TargetMode="External"/><Relationship Id="rId1" Type="http://schemas.openxmlformats.org/officeDocument/2006/relationships/hyperlink" Target="https://ewn.co.za/2019/01/13/da-led-wc-govt-calls-for-provincial-police-force" TargetMode="External"/><Relationship Id="rId6" Type="http://schemas.openxmlformats.org/officeDocument/2006/relationships/hyperlink" Target="https://www.pressreader.com/south-africa/cape-argus/20200930/281754156768452,%20accessed" TargetMode="External"/><Relationship Id="rId5" Type="http://schemas.openxmlformats.org/officeDocument/2006/relationships/hyperlink" Target="https://issafrica.org/iss-today/marikana-experts-report-points-the-way-to-better-policing" TargetMode="External"/><Relationship Id="rId4" Type="http://schemas.openxmlformats.org/officeDocument/2006/relationships/hyperlink" Target="https://www.sahrc.org.za/home/21/files/marikana-report-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B0BA-07CD-7A47-A492-D0C0FE80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Romaney Pinnock</dc:creator>
  <cp:lastModifiedBy>Microsoft Office User</cp:lastModifiedBy>
  <cp:revision>2</cp:revision>
  <cp:lastPrinted>2020-02-12T09:36:00Z</cp:lastPrinted>
  <dcterms:created xsi:type="dcterms:W3CDTF">2020-12-02T13:15:00Z</dcterms:created>
  <dcterms:modified xsi:type="dcterms:W3CDTF">2020-12-02T13:15:00Z</dcterms:modified>
</cp:coreProperties>
</file>